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6E2BBF" w:rsidRDefault="006E2BBF" w:rsidP="006E2BBF">
      <w:pPr>
        <w:rPr>
          <w:rFonts w:ascii="Century" w:hAnsi="Century"/>
          <w:b/>
          <w:sz w:val="28"/>
          <w:szCs w:val="28"/>
        </w:rPr>
      </w:pPr>
      <w:r>
        <w:rPr>
          <w:noProof/>
          <w:lang w:val="es-MX" w:eastAsia="es-MX"/>
        </w:rPr>
        <mc:AlternateContent>
          <mc:Choice Requires="wpg">
            <w:drawing>
              <wp:anchor distT="0" distB="0" distL="114300" distR="114300" simplePos="0" relativeHeight="251658240" behindDoc="0" locked="0" layoutInCell="1" allowOverlap="1">
                <wp:simplePos x="0" y="0"/>
                <wp:positionH relativeFrom="column">
                  <wp:posOffset>57150</wp:posOffset>
                </wp:positionH>
                <wp:positionV relativeFrom="paragraph">
                  <wp:posOffset>8108950</wp:posOffset>
                </wp:positionV>
                <wp:extent cx="5947410" cy="426085"/>
                <wp:effectExtent l="0" t="0" r="0" b="0"/>
                <wp:wrapNone/>
                <wp:docPr id="8" name="Grupo 8"/>
                <wp:cNvGraphicFramePr/>
                <a:graphic xmlns:a="http://schemas.openxmlformats.org/drawingml/2006/main">
                  <a:graphicData uri="http://schemas.microsoft.com/office/word/2010/wordprocessingGroup">
                    <wpg:wgp>
                      <wpg:cNvGrpSpPr/>
                      <wpg:grpSpPr bwMode="auto">
                        <a:xfrm>
                          <a:off x="0" y="0"/>
                          <a:ext cx="5947410" cy="426085"/>
                          <a:chOff x="0" y="0"/>
                          <a:chExt cx="3221" cy="192"/>
                        </a:xfrm>
                      </wpg:grpSpPr>
                      <wps:wsp>
                        <wps:cNvPr id="2" name="Text Box 8"/>
                        <wps:cNvSpPr txBox="1">
                          <a:spLocks noChangeArrowheads="1"/>
                        </wps:cNvSpPr>
                        <wps:spPr bwMode="auto">
                          <a:xfrm>
                            <a:off x="1378" y="0"/>
                            <a:ext cx="1843"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2C46" w:rsidRDefault="00B12C46" w:rsidP="006E2BB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04 de septiembre  de  2015</w:t>
                              </w:r>
                            </w:p>
                          </w:txbxContent>
                        </wps:txbx>
                        <wps:bodyPr rot="0" vert="horz" wrap="square" lIns="89611" tIns="44806" rIns="89611" bIns="44806" anchor="t" anchorCtr="0" upright="1">
                          <a:noAutofit/>
                        </wps:bodyPr>
                      </wps:wsp>
                      <wps:wsp>
                        <wps:cNvPr id="3" name="Text Box 9"/>
                        <wps:cNvSpPr txBox="1">
                          <a:spLocks noChangeArrowheads="1"/>
                        </wps:cNvSpPr>
                        <wps:spPr bwMode="auto">
                          <a:xfrm>
                            <a:off x="0" y="0"/>
                            <a:ext cx="1452" cy="192"/>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2C46" w:rsidRDefault="00B12C46" w:rsidP="006E2BB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189   Año 03 </w:t>
                              </w:r>
                            </w:p>
                          </w:txbxContent>
                        </wps:txbx>
                        <wps:bodyPr rot="0" vert="horz" wrap="square" lIns="89611" tIns="44806" rIns="89611" bIns="44806"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8" o:spid="_x0000_s1026" style="position:absolute;margin-left:4.5pt;margin-top:638.5pt;width:468.3pt;height:33.55pt;z-index:251658240" coordsize="3221,1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cWVQMAAB0LAAAOAAAAZHJzL2Uyb0RvYy54bWzsVm1v0zAQ/o7Ef7D8PctL3TaJlqH1bUIa&#10;MAn4AW7iJBaJHWx36UD8d85O2nUbCAQICYl+iOyzfb57nrunPn+xbxt0y5TmUmQ4PAswYiKXBRdV&#10;ht+/23gxRtpQUdBGCpbhO6bxi4vnz877LmWRrGVTMIXAidBp32W4NqZLfV/nNWupPpMdE7BYStVS&#10;A1NV+YWiPXhvGz8KgpnfS1V0SuZMa7CuhkV84fyXJcvNm7LUzKAmwxCbcV/lvlv79S/OaVop2tU8&#10;H8OgvxBFS7mAS4+uVtRQtFP8iauW50pqWZqzXLa+LEueM5cDZBMGj7K5UnLXuVyqtK+6I0wA7SOc&#10;ftlt/vr2RiFeZBiIErQFiq7UrpMottD0XZXCjivVve1u1Giohhna9q9kAfvpzkiX+75UrcUAskJ7&#10;B/HdEWK2NygH4zQhcxICEzmskWgWxNOBg7wGop4cy+v1eHASReFwKkwie8Sn6XChb6Mcg7IhQyHp&#10;e6z072H1tqYdcxRoi8SIVXTA6p3NayH3B7jcJosVMnswQ0c4ZHR3LfMPGgm5rKmo2KVSsq8ZLSC6&#10;0CVjwwb/9uiQg7ZOfgRxOJkDbU9RDmMy+TZYNO2UNldMtsgOMqygRVyM9PZamwHXwxZLppAb3jRg&#10;p2kjHhiAgMECGMBRu2bRcFX/OQmSdbyOiQccrz0SrFbe5WZJvNkmnE9Xk9VyuQq/2HtDkta8KJiw&#10;1xw6MCQ/x9qoBUPvHHtQy4YX1p0NSatqu2wUuqWgAIvFOlhPxuo52eY/DMMVF+TyKKUwIsEiSrzN&#10;LJ57ZEOmXjIPYi8Ik0UyC0hCVpuHKV1zwX4/JdRnOJlG06GSvptb4H5Pc6Npyw1obMNbaPLjJpra&#10;+luLwlFrKG+G8QkUNvx7KIDuA9HQcTq1BTqUqtlv905CHLJ2bSuLOyhfJaHAoNfh/wEGtVSfMOpB&#10;azOsP+6oYhg1LwW0QJzMQmhu4yaExMEMI3W6sj1doSIHVxk2GA3DpRkEfdcpXtVw09B0Ql6CMpXc&#10;FfV9VJCRnYBG/CWxgE4chPUoFollyQYxdvzfEQsg4htKQaYgZlaMH8vqf6X4rxTj++jPKwU5dMC/&#10;ohTukQFvMKeH43vRPvJO505Z7l+1F18BAAD//wMAUEsDBBQABgAIAAAAIQC09/4Y4gAAAAsBAAAP&#10;AAAAZHJzL2Rvd25yZXYueG1sTI9BT8JAEIXvJv6HzZh4k22hgNRuCSHqiZAIJsbb0h3ahu5s013a&#10;8u8dT3qbefPy5nvZerSN6LHztSMF8SQCgVQ4U1Op4PP49vQMwgdNRjeOUMENPazz+7tMp8YN9IH9&#10;IZSCQ8inWkEVQptK6YsKrfYT1yLx7ew6qwOvXSlNpwcOt42cRtFCWl0Tf6h0i9sKi8vhahW8D3rY&#10;zOLXfnc5b2/fx/n+axejUo8P4+YFRMAx/JnhF5/RIWemk7uS8aJRsOImgeXpcskTG1bJfAHixNIs&#10;SWKQeSb/d8h/AAAA//8DAFBLAQItABQABgAIAAAAIQC2gziS/gAAAOEBAAATAAAAAAAAAAAAAAAA&#10;AAAAAABbQ29udGVudF9UeXBlc10ueG1sUEsBAi0AFAAGAAgAAAAhADj9If/WAAAAlAEAAAsAAAAA&#10;AAAAAAAAAAAALwEAAF9yZWxzLy5yZWxzUEsBAi0AFAAGAAgAAAAhAH4YdxZVAwAAHQsAAA4AAAAA&#10;AAAAAAAAAAAALgIAAGRycy9lMm9Eb2MueG1sUEsBAi0AFAAGAAgAAAAhALT3/hjiAAAACwEAAA8A&#10;AAAAAAAAAAAAAAAArwUAAGRycy9kb3ducmV2LnhtbFBLBQYAAAAABAAEAPMAAAC+BgAAAAA=&#10;">
                <v:shapetype id="_x0000_t202" coordsize="21600,21600" o:spt="202" path="m,l,21600r21600,l21600,xe">
                  <v:stroke joinstyle="miter"/>
                  <v:path gradientshapeok="t" o:connecttype="rect"/>
                </v:shapetype>
                <v:shape id="Text Box 8" o:spid="_x0000_s1027" type="#_x0000_t202" style="position:absolute;left:1378;width:1843;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MlG8EA&#10;AADaAAAADwAAAGRycy9kb3ducmV2LnhtbESPQWvCQBSE74L/YXkFb7qpKSKpGxHbYj1WS8+P7Msm&#10;Nfs27G5j/PduodDjMDPfMJvtaDsxkA+tYwWPiwwEceV0y0bB5/ltvgYRIrLGzjEpuFGAbTmdbLDQ&#10;7sofNJyiEQnCoUAFTYx9IWWoGrIYFq4nTl7tvMWYpDdSe7wmuO3kMstW0mLLaaHBnvYNVZfTj1Xw&#10;fQ4vX4catTVPx7zzx9VrnqFSs4dx9wwi0hj/w3/td61gCb9X0g2Q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zJRvBAAAA2gAAAA8AAAAAAAAAAAAAAAAAmAIAAGRycy9kb3du&#10;cmV2LnhtbFBLBQYAAAAABAAEAPUAAACGAwAAAAA=&#10;" filled="f" fillcolor="#bbe0e3" stroked="f">
                  <v:textbox inset="2.48919mm,1.2446mm,2.48919mm,1.2446mm">
                    <w:txbxContent>
                      <w:p w:rsidR="00B12C46" w:rsidRDefault="00B12C46" w:rsidP="006E2BBF">
                        <w:pPr>
                          <w:autoSpaceDE w:val="0"/>
                          <w:autoSpaceDN w:val="0"/>
                          <w:adjustRightInd w:val="0"/>
                          <w:rPr>
                            <w:rFonts w:ascii="Cooper Black" w:hAnsi="Cooper Black" w:cs="Georgia"/>
                            <w:b/>
                            <w:bCs/>
                            <w:color w:val="000000"/>
                            <w:sz w:val="32"/>
                            <w:szCs w:val="32"/>
                            <w:lang w:val="es-MX"/>
                          </w:rPr>
                        </w:pPr>
                        <w:r>
                          <w:rPr>
                            <w:rFonts w:ascii="Cooper Black" w:hAnsi="Cooper Black" w:cs="Georgia"/>
                            <w:b/>
                            <w:bCs/>
                            <w:color w:val="000000"/>
                            <w:sz w:val="36"/>
                            <w:szCs w:val="36"/>
                          </w:rPr>
                          <w:t>04 de septiembre  de  2015</w:t>
                        </w:r>
                      </w:p>
                    </w:txbxContent>
                  </v:textbox>
                </v:shape>
                <v:shape id="Text Box 9" o:spid="_x0000_s1028" type="#_x0000_t202" style="position:absolute;width:1452;height:1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AgMEA&#10;AADaAAAADwAAAGRycy9kb3ducmV2LnhtbESPQWvCQBSE74X+h+UVems2NiVI6iqiLW2OJtLzI/tM&#10;otm3YXer8d+7hYLHYWa+YRaryQziTM73lhXMkhQEcWN1z62Cff35MgfhA7LGwTIpuJKH1fLxYYGF&#10;thfe0bkKrYgQ9gUq6EIYCyl905FBn9iROHoH6wyGKF0rtcNLhJtBvqZpLg32HBc6HGnTUXOqfo2C&#10;Y+23P18H1KZ9K7PBlflHlqJSz0/T+h1EoCncw//tb60gg78r8QbI5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gIDBAAAA2gAAAA8AAAAAAAAAAAAAAAAAmAIAAGRycy9kb3du&#10;cmV2LnhtbFBLBQYAAAAABAAEAPUAAACGAwAAAAA=&#10;" filled="f" fillcolor="#bbe0e3" stroked="f">
                  <v:textbox inset="2.48919mm,1.2446mm,2.48919mm,1.2446mm">
                    <w:txbxContent>
                      <w:p w:rsidR="00B12C46" w:rsidRDefault="00B12C46" w:rsidP="006E2BBF">
                        <w:pPr>
                          <w:autoSpaceDE w:val="0"/>
                          <w:autoSpaceDN w:val="0"/>
                          <w:adjustRightInd w:val="0"/>
                          <w:rPr>
                            <w:rFonts w:ascii="Cooper Black" w:hAnsi="Cooper Black" w:cs="Georgia"/>
                            <w:b/>
                            <w:bCs/>
                            <w:color w:val="000000"/>
                            <w:sz w:val="32"/>
                            <w:szCs w:val="32"/>
                          </w:rPr>
                        </w:pPr>
                        <w:r>
                          <w:rPr>
                            <w:rFonts w:ascii="Cooper Black" w:hAnsi="Cooper Black" w:cs="Georgia"/>
                            <w:b/>
                            <w:bCs/>
                            <w:color w:val="000000"/>
                            <w:sz w:val="32"/>
                            <w:szCs w:val="32"/>
                          </w:rPr>
                          <w:t xml:space="preserve">Número  189   Año 03 </w:t>
                        </w:r>
                      </w:p>
                    </w:txbxContent>
                  </v:textbox>
                </v:shape>
              </v:group>
            </w:pict>
          </mc:Fallback>
        </mc:AlternateContent>
      </w:r>
      <w:r w:rsidR="0036225E">
        <w:pict>
          <v:group id="_x0000_s1026" editas="canvas" style="width:459pt;height:647.75pt;mso-position-horizontal-relative:char;mso-position-vertical-relative:line" coordorigin="1701,1417" coordsize="9180,12955">
            <o:lock v:ext="edit" aspectratio="t"/>
            <v:shape id="_x0000_s1027" type="#_x0000_t75" style="position:absolute;left:1701;top:1417;width:9180;height:12955" o:preferrelative="f">
              <v:fill o:detectmouseclick="t"/>
              <v:path o:extrusionok="t" o:connecttype="none"/>
            </v:shape>
            <v:rect id="_x0000_s1028" style="position:absolute;left:1701;top:1508;width:9180;height:2520" filled="f" fillcolor="#bbe0e3" stroked="f">
              <v:textbox style="mso-next-textbox:#_x0000_s1028" inset="2.48919mm,1.2446mm,2.48919mm,1.2446mm">
                <w:txbxContent>
                  <w:p w:rsidR="00B12C46" w:rsidRDefault="00B12C46" w:rsidP="006E2BB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H. AYUNTAMIENTO CONSTITUCIONAL DE</w:t>
                    </w:r>
                  </w:p>
                  <w:p w:rsidR="00B12C46" w:rsidRDefault="00B12C46" w:rsidP="006E2BB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ATIZAPÁN DE ZARAGOZA</w:t>
                    </w:r>
                  </w:p>
                  <w:p w:rsidR="00B12C46" w:rsidRDefault="00B12C46" w:rsidP="006E2BBF">
                    <w:pPr>
                      <w:autoSpaceDE w:val="0"/>
                      <w:autoSpaceDN w:val="0"/>
                      <w:adjustRightInd w:val="0"/>
                      <w:jc w:val="center"/>
                      <w:rPr>
                        <w:rFonts w:ascii="Cooper Black" w:hAnsi="Cooper Black" w:cs="Georgia"/>
                        <w:b/>
                        <w:bCs/>
                        <w:color w:val="000000"/>
                        <w:sz w:val="48"/>
                        <w:szCs w:val="48"/>
                      </w:rPr>
                    </w:pPr>
                    <w:r>
                      <w:rPr>
                        <w:rFonts w:ascii="Cooper Black" w:hAnsi="Cooper Black" w:cs="Georgia"/>
                        <w:b/>
                        <w:bCs/>
                        <w:color w:val="000000"/>
                        <w:sz w:val="48"/>
                        <w:szCs w:val="48"/>
                      </w:rPr>
                      <w:t>2013-2015</w:t>
                    </w:r>
                  </w:p>
                  <w:p w:rsidR="00B12C46" w:rsidRDefault="00B12C46" w:rsidP="006E2BBF">
                    <w:pPr>
                      <w:autoSpaceDE w:val="0"/>
                      <w:autoSpaceDN w:val="0"/>
                      <w:adjustRightInd w:val="0"/>
                      <w:jc w:val="center"/>
                      <w:rPr>
                        <w:rFonts w:ascii="Georgia" w:hAnsi="Georgia" w:cs="Georgia"/>
                        <w:b/>
                        <w:bCs/>
                        <w:color w:val="000000"/>
                        <w:sz w:val="47"/>
                        <w:szCs w:val="48"/>
                      </w:rPr>
                    </w:pPr>
                  </w:p>
                  <w:p w:rsidR="00B12C46" w:rsidRDefault="00B12C46" w:rsidP="006E2BBF">
                    <w:pPr>
                      <w:autoSpaceDE w:val="0"/>
                      <w:autoSpaceDN w:val="0"/>
                      <w:adjustRightInd w:val="0"/>
                      <w:jc w:val="center"/>
                      <w:rPr>
                        <w:rFonts w:ascii="Georgia" w:hAnsi="Georgia" w:cs="Georgia"/>
                        <w:b/>
                        <w:bCs/>
                        <w:color w:val="000000"/>
                        <w:sz w:val="47"/>
                        <w:szCs w:val="48"/>
                      </w:rPr>
                    </w:pPr>
                  </w:p>
                  <w:p w:rsidR="00B12C46" w:rsidRDefault="00B12C46" w:rsidP="006E2BBF">
                    <w:pPr>
                      <w:autoSpaceDE w:val="0"/>
                      <w:autoSpaceDN w:val="0"/>
                      <w:adjustRightInd w:val="0"/>
                      <w:jc w:val="center"/>
                      <w:rPr>
                        <w:rFonts w:ascii="Georgia" w:hAnsi="Georgia" w:cs="Georgia"/>
                        <w:b/>
                        <w:bCs/>
                        <w:color w:val="000000"/>
                        <w:sz w:val="47"/>
                        <w:szCs w:val="48"/>
                      </w:rPr>
                    </w:pPr>
                  </w:p>
                  <w:p w:rsidR="00B12C46" w:rsidRDefault="00B12C46" w:rsidP="006E2BBF">
                    <w:pPr>
                      <w:autoSpaceDE w:val="0"/>
                      <w:autoSpaceDN w:val="0"/>
                      <w:adjustRightInd w:val="0"/>
                      <w:jc w:val="center"/>
                      <w:rPr>
                        <w:rFonts w:ascii="Georgia" w:hAnsi="Georgia" w:cs="Georgia"/>
                        <w:b/>
                        <w:bCs/>
                        <w:color w:val="000000"/>
                        <w:sz w:val="47"/>
                        <w:szCs w:val="48"/>
                      </w:rPr>
                    </w:pPr>
                  </w:p>
                  <w:p w:rsidR="00B12C46" w:rsidRDefault="00B12C46" w:rsidP="006E2BBF"/>
                  <w:p w:rsidR="00B12C46" w:rsidRDefault="00B12C46" w:rsidP="006E2BBF"/>
                </w:txbxContent>
              </v:textbox>
            </v:rect>
            <v:shape id="_x0000_s1029" type="#_x0000_t75" style="position:absolute;left:3249;top:3923;width:5309;height:7722" fillcolor="#0c9">
              <v:imagedata r:id="rId8" o:title="" gain="19661f" blacklevel="19661f"/>
            </v:shape>
            <v:shapetype id="_x0000_t202" coordsize="21600,21600" o:spt="202" path="m,l,21600r21600,l21600,xe">
              <v:stroke joinstyle="miter"/>
              <v:path gradientshapeok="t" o:connecttype="rect"/>
            </v:shapetype>
            <v:shape id="_x0000_s1030" type="#_x0000_t202" style="position:absolute;left:1810;top:4477;width:8891;height:9766" filled="f" fillcolor="#bbe0e3" stroked="f">
              <v:textbox style="mso-next-textbox:#_x0000_s1030" inset="2.48919mm,1.2446mm,2.48919mm,1.2446mm">
                <w:txbxContent>
                  <w:p w:rsidR="00B12C46" w:rsidRDefault="00B12C46" w:rsidP="006E2BB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Gaceta                                                                                                                                      </w:t>
                    </w:r>
                  </w:p>
                  <w:p w:rsidR="00B12C46" w:rsidRDefault="00B12C46" w:rsidP="006E2BBF">
                    <w:pPr>
                      <w:autoSpaceDE w:val="0"/>
                      <w:autoSpaceDN w:val="0"/>
                      <w:adjustRightInd w:val="0"/>
                      <w:jc w:val="center"/>
                      <w:rPr>
                        <w:rFonts w:ascii="Cooper Black" w:hAnsi="Cooper Black" w:cs="Georgia"/>
                        <w:b/>
                        <w:bCs/>
                        <w:color w:val="000000"/>
                        <w:sz w:val="129"/>
                        <w:szCs w:val="132"/>
                      </w:rPr>
                    </w:pPr>
                    <w:r>
                      <w:rPr>
                        <w:rFonts w:ascii="Cooper Black" w:hAnsi="Cooper Black" w:cs="Georgia"/>
                        <w:b/>
                        <w:bCs/>
                        <w:color w:val="000000"/>
                        <w:sz w:val="129"/>
                        <w:szCs w:val="132"/>
                      </w:rPr>
                      <w:t xml:space="preserve">              Municipal</w:t>
                    </w:r>
                  </w:p>
                  <w:p w:rsidR="00B12C46" w:rsidRDefault="00B12C46" w:rsidP="006E2BBF">
                    <w:pPr>
                      <w:autoSpaceDE w:val="0"/>
                      <w:autoSpaceDN w:val="0"/>
                      <w:adjustRightInd w:val="0"/>
                      <w:jc w:val="center"/>
                      <w:rPr>
                        <w:rFonts w:ascii="Cooper Black" w:hAnsi="Cooper Black" w:cs="Georgia"/>
                        <w:b/>
                        <w:bCs/>
                        <w:color w:val="000000"/>
                        <w:sz w:val="129"/>
                        <w:szCs w:val="132"/>
                        <w:lang w:val="es-MX"/>
                      </w:rPr>
                    </w:pPr>
                  </w:p>
                  <w:p w:rsidR="00B12C46" w:rsidRDefault="00B12C46" w:rsidP="006E2BBF">
                    <w:pPr>
                      <w:autoSpaceDE w:val="0"/>
                      <w:autoSpaceDN w:val="0"/>
                      <w:adjustRightInd w:val="0"/>
                      <w:jc w:val="center"/>
                      <w:rPr>
                        <w:rFonts w:ascii="Cooper Black" w:hAnsi="Cooper Black" w:cs="Georgia"/>
                        <w:b/>
                        <w:bCs/>
                        <w:color w:val="000000"/>
                        <w:sz w:val="94"/>
                        <w:szCs w:val="96"/>
                        <w:lang w:val="es-MX"/>
                      </w:rPr>
                    </w:pPr>
                    <w:r>
                      <w:rPr>
                        <w:rFonts w:ascii="Cooper Black" w:hAnsi="Cooper Black" w:cs="Georgia"/>
                        <w:b/>
                        <w:bCs/>
                        <w:color w:val="000000"/>
                        <w:sz w:val="94"/>
                        <w:szCs w:val="96"/>
                        <w:lang w:val="es-MX"/>
                      </w:rPr>
                      <w:t xml:space="preserve">Órgano Oficial </w:t>
                    </w:r>
                  </w:p>
                  <w:p w:rsidR="00B12C46" w:rsidRDefault="00B12C46" w:rsidP="006E2BBF">
                    <w:pPr>
                      <w:autoSpaceDE w:val="0"/>
                      <w:autoSpaceDN w:val="0"/>
                      <w:adjustRightInd w:val="0"/>
                      <w:jc w:val="center"/>
                      <w:rPr>
                        <w:rFonts w:ascii="Cooper Black" w:hAnsi="Cooper Black" w:cs="Georgia"/>
                        <w:b/>
                        <w:bCs/>
                        <w:color w:val="000000"/>
                        <w:sz w:val="94"/>
                        <w:szCs w:val="96"/>
                        <w:lang w:val="es-MX"/>
                      </w:rPr>
                    </w:pPr>
                    <w:r>
                      <w:rPr>
                        <w:rFonts w:asciiTheme="minorHAnsi" w:eastAsiaTheme="minorHAnsi" w:hAnsiTheme="minorHAnsi" w:cstheme="minorBidi"/>
                        <w:noProof/>
                        <w:sz w:val="20"/>
                        <w:lang w:val="es-MX" w:eastAsia="es-MX"/>
                      </w:rPr>
                      <w:drawing>
                        <wp:inline distT="0" distB="0" distL="0" distR="0" wp14:anchorId="71775C2E" wp14:editId="0B1851D1">
                          <wp:extent cx="2258060" cy="1503045"/>
                          <wp:effectExtent l="0" t="0" r="8890" b="1905"/>
                          <wp:docPr id="1" name="Imagen 1" descr="LOGO ADMINISTRACION - co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DMINISTRACION - copi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58060" cy="1503045"/>
                                  </a:xfrm>
                                  <a:prstGeom prst="rect">
                                    <a:avLst/>
                                  </a:prstGeom>
                                  <a:noFill/>
                                  <a:ln>
                                    <a:noFill/>
                                  </a:ln>
                                </pic:spPr>
                              </pic:pic>
                            </a:graphicData>
                          </a:graphic>
                        </wp:inline>
                      </w:drawing>
                    </w:r>
                  </w:p>
                  <w:p w:rsidR="00B12C46" w:rsidRDefault="00B12C46" w:rsidP="006E2BBF">
                    <w:pPr>
                      <w:autoSpaceDE w:val="0"/>
                      <w:autoSpaceDN w:val="0"/>
                      <w:adjustRightInd w:val="0"/>
                      <w:jc w:val="center"/>
                      <w:rPr>
                        <w:rFonts w:ascii="Georgia" w:hAnsi="Georgia" w:cs="Georgia"/>
                        <w:b/>
                        <w:bCs/>
                        <w:color w:val="000000"/>
                        <w:sz w:val="94"/>
                        <w:szCs w:val="96"/>
                        <w:lang w:val="es-MX"/>
                      </w:rPr>
                    </w:pPr>
                  </w:p>
                  <w:p w:rsidR="00B12C46" w:rsidRDefault="00B12C46" w:rsidP="006E2BBF">
                    <w:pPr>
                      <w:autoSpaceDE w:val="0"/>
                      <w:autoSpaceDN w:val="0"/>
                      <w:adjustRightInd w:val="0"/>
                      <w:jc w:val="center"/>
                      <w:rPr>
                        <w:rFonts w:ascii="Georgia" w:hAnsi="Georgia" w:cs="Georgia"/>
                        <w:b/>
                        <w:bCs/>
                        <w:color w:val="000000"/>
                        <w:sz w:val="94"/>
                        <w:szCs w:val="96"/>
                      </w:rPr>
                    </w:pPr>
                  </w:p>
                  <w:p w:rsidR="00B12C46" w:rsidRDefault="00B12C46" w:rsidP="006E2BBF"/>
                  <w:p w:rsidR="00B12C46" w:rsidRDefault="00B12C46" w:rsidP="006E2BBF"/>
                </w:txbxContent>
              </v:textbox>
            </v:shape>
            <w10:wrap type="none"/>
            <w10:anchorlock/>
          </v:group>
          <o:OLEObject Type="Embed" ProgID="PBrush" ShapeID="_x0000_s1029" DrawAspect="Content" ObjectID="_1503136278" r:id="rId10"/>
        </w:pict>
      </w:r>
    </w:p>
    <w:p w:rsidR="006E2BBF" w:rsidRDefault="006E2BBF" w:rsidP="006E2BBF">
      <w:pPr>
        <w:ind w:right="49"/>
        <w:jc w:val="center"/>
        <w:rPr>
          <w:rFonts w:ascii="Century" w:hAnsi="Century"/>
          <w:b/>
          <w:sz w:val="28"/>
          <w:szCs w:val="28"/>
        </w:rPr>
      </w:pPr>
      <w:r>
        <w:rPr>
          <w:rFonts w:ascii="Century" w:hAnsi="Century"/>
          <w:b/>
          <w:sz w:val="28"/>
          <w:szCs w:val="28"/>
        </w:rPr>
        <w:lastRenderedPageBreak/>
        <w:t>PRESENTACIÓN</w:t>
      </w:r>
    </w:p>
    <w:p w:rsidR="006E2BBF" w:rsidRDefault="006E2BBF" w:rsidP="006E2BBF">
      <w:pPr>
        <w:tabs>
          <w:tab w:val="num" w:pos="0"/>
          <w:tab w:val="left" w:pos="7726"/>
        </w:tabs>
        <w:ind w:right="49"/>
        <w:rPr>
          <w:rFonts w:ascii="Century" w:hAnsi="Century"/>
          <w:b/>
          <w:sz w:val="28"/>
          <w:szCs w:val="28"/>
        </w:rPr>
      </w:pPr>
      <w:r>
        <w:rPr>
          <w:rFonts w:ascii="Century" w:hAnsi="Century"/>
          <w:b/>
          <w:sz w:val="28"/>
          <w:szCs w:val="28"/>
        </w:rPr>
        <w:tab/>
      </w:r>
    </w:p>
    <w:p w:rsidR="006E2BBF" w:rsidRDefault="006E2BBF" w:rsidP="006E2BBF">
      <w:pPr>
        <w:tabs>
          <w:tab w:val="num" w:pos="1418"/>
        </w:tabs>
        <w:ind w:right="-376"/>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r>
        <w:rPr>
          <w:rFonts w:ascii="Century" w:hAnsi="Century"/>
          <w:b/>
          <w:sz w:val="28"/>
          <w:szCs w:val="28"/>
        </w:rPr>
        <w:t>EL H. AYUNTAMIENTO CONSTITUCIONAL DE ATIZAPÁN DE ZARAGOZA, ESTADO DE MÉXICO, 2013-2015, EN CUMPLIMIENTO A LO DISPUESTO POR LOS ARTÍCULOS 124 DE LA CONSTITUCIÓN POLÍTICA DEL ESTADO LIBRE Y SOBERANO DE MÉXICO; 31 FRACCIONES I Y XXXVI Y 48 FRACCIÓN III DE LA LEY ORGÁNICA MUNICIPAL DEL ESTADO DE MÉXICO, HA TENIDO A BIEN PUBLICAR LA PRESENTE GACETA MUNICIPAL, COMO ÓRGANO OFICIAL INFORMATIVO DE LA ADMINISTRACIÓN PÚBLICA, QUE DA CUENTA DE LOS ACUERDOS TOMADOS POR EL AYUNTAMIENTO EN SESIONES DEL H. CABILDO, ASÍ COMO DE LOS REGLAMENTOS, CIRCULARES Y DEMÁS DISPOSICIONES JURÍDICAS Y ADMINISTRATIVAS  DE OBSERVANCIA GENERAL, DENTRO DEL TERRITORIO MUNICIPAL.</w:t>
      </w: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center"/>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both"/>
        <w:rPr>
          <w:rFonts w:ascii="Century" w:hAnsi="Century"/>
          <w:b/>
          <w:sz w:val="28"/>
          <w:szCs w:val="28"/>
        </w:rPr>
      </w:pPr>
      <w:r>
        <w:rPr>
          <w:rFonts w:ascii="Century" w:hAnsi="Century"/>
          <w:b/>
          <w:sz w:val="28"/>
          <w:szCs w:val="28"/>
        </w:rPr>
        <w:t xml:space="preserve"> </w:t>
      </w:r>
    </w:p>
    <w:p w:rsidR="006E2BBF" w:rsidRDefault="006E2BBF" w:rsidP="006E2BBF">
      <w:pPr>
        <w:tabs>
          <w:tab w:val="num" w:pos="1418"/>
        </w:tabs>
        <w:ind w:right="-660"/>
        <w:jc w:val="both"/>
        <w:rPr>
          <w:rFonts w:ascii="Century" w:hAnsi="Century"/>
          <w:b/>
          <w:sz w:val="28"/>
          <w:szCs w:val="28"/>
        </w:rPr>
      </w:pPr>
    </w:p>
    <w:p w:rsidR="006E2BBF" w:rsidRDefault="006E2BBF" w:rsidP="006E2BBF">
      <w:pPr>
        <w:tabs>
          <w:tab w:val="num" w:pos="1418"/>
        </w:tabs>
        <w:ind w:right="-660"/>
        <w:jc w:val="center"/>
        <w:rPr>
          <w:rFonts w:ascii="Century" w:hAnsi="Century"/>
          <w:b/>
          <w:sz w:val="28"/>
          <w:szCs w:val="28"/>
        </w:rPr>
      </w:pPr>
    </w:p>
    <w:p w:rsidR="006E2BBF" w:rsidRDefault="006E2BBF" w:rsidP="006E2BBF">
      <w:pPr>
        <w:tabs>
          <w:tab w:val="num" w:pos="1418"/>
        </w:tabs>
        <w:ind w:right="-660"/>
        <w:jc w:val="center"/>
        <w:rPr>
          <w:rFonts w:ascii="Century" w:hAnsi="Century"/>
          <w:b/>
          <w:sz w:val="28"/>
          <w:szCs w:val="28"/>
        </w:rPr>
      </w:pPr>
    </w:p>
    <w:p w:rsidR="006E2BBF" w:rsidRDefault="006E2BBF" w:rsidP="006E2BBF">
      <w:pPr>
        <w:tabs>
          <w:tab w:val="num" w:pos="1418"/>
        </w:tabs>
        <w:ind w:right="-660"/>
        <w:jc w:val="center"/>
        <w:rPr>
          <w:rFonts w:ascii="Century" w:hAnsi="Century"/>
          <w:b/>
          <w:sz w:val="28"/>
          <w:szCs w:val="28"/>
        </w:rPr>
      </w:pPr>
    </w:p>
    <w:p w:rsidR="006E2BBF" w:rsidRDefault="006E2BBF" w:rsidP="006E2BBF">
      <w:pPr>
        <w:tabs>
          <w:tab w:val="num" w:pos="1418"/>
          <w:tab w:val="center" w:pos="4607"/>
          <w:tab w:val="left" w:pos="8069"/>
        </w:tabs>
        <w:ind w:right="-660"/>
        <w:jc w:val="center"/>
        <w:rPr>
          <w:rFonts w:ascii="Century" w:hAnsi="Century"/>
          <w:b/>
          <w:sz w:val="28"/>
          <w:szCs w:val="28"/>
        </w:rPr>
      </w:pPr>
    </w:p>
    <w:p w:rsidR="006E2BBF" w:rsidRDefault="006E2BBF" w:rsidP="006E2BBF">
      <w:pPr>
        <w:tabs>
          <w:tab w:val="num" w:pos="1418"/>
          <w:tab w:val="center" w:pos="4607"/>
          <w:tab w:val="left" w:pos="8069"/>
        </w:tabs>
        <w:ind w:right="-660"/>
        <w:jc w:val="center"/>
        <w:rPr>
          <w:rFonts w:ascii="Century" w:hAnsi="Century"/>
          <w:b/>
          <w:szCs w:val="24"/>
        </w:rPr>
      </w:pPr>
    </w:p>
    <w:p w:rsidR="006E2BBF" w:rsidRDefault="006E2BBF" w:rsidP="006E2BBF">
      <w:pPr>
        <w:tabs>
          <w:tab w:val="num" w:pos="1418"/>
          <w:tab w:val="center" w:pos="4607"/>
          <w:tab w:val="left" w:pos="8069"/>
        </w:tabs>
        <w:ind w:right="-660"/>
        <w:jc w:val="center"/>
        <w:rPr>
          <w:rFonts w:ascii="Century" w:hAnsi="Century"/>
          <w:b/>
          <w:szCs w:val="24"/>
        </w:rPr>
      </w:pPr>
      <w:r>
        <w:rPr>
          <w:rFonts w:ascii="Century" w:hAnsi="Century"/>
          <w:b/>
          <w:szCs w:val="24"/>
        </w:rPr>
        <w:lastRenderedPageBreak/>
        <w:t>CONTENIDO</w:t>
      </w:r>
    </w:p>
    <w:p w:rsidR="006E2BBF" w:rsidRDefault="006E2BBF" w:rsidP="006E2BBF">
      <w:pPr>
        <w:tabs>
          <w:tab w:val="num" w:pos="1418"/>
          <w:tab w:val="center" w:pos="4607"/>
          <w:tab w:val="left" w:pos="8069"/>
        </w:tabs>
        <w:ind w:right="-660"/>
        <w:jc w:val="center"/>
        <w:rPr>
          <w:rFonts w:ascii="Century" w:hAnsi="Century"/>
          <w:b/>
          <w:szCs w:val="24"/>
        </w:rPr>
      </w:pPr>
    </w:p>
    <w:p w:rsidR="00980D89" w:rsidRDefault="00980D89" w:rsidP="006E2BBF">
      <w:pPr>
        <w:tabs>
          <w:tab w:val="num" w:pos="1418"/>
          <w:tab w:val="center" w:pos="4607"/>
          <w:tab w:val="left" w:pos="8069"/>
        </w:tabs>
        <w:ind w:right="-660"/>
        <w:jc w:val="center"/>
        <w:rPr>
          <w:rFonts w:ascii="Century" w:hAnsi="Century"/>
          <w:b/>
          <w:szCs w:val="24"/>
        </w:rPr>
      </w:pPr>
    </w:p>
    <w:p w:rsidR="006E2BBF" w:rsidRDefault="006E2BBF" w:rsidP="006E2BBF">
      <w:pPr>
        <w:tabs>
          <w:tab w:val="num" w:pos="1418"/>
        </w:tabs>
        <w:ind w:right="-660"/>
        <w:jc w:val="both"/>
        <w:rPr>
          <w:rFonts w:ascii="Century" w:hAnsi="Century"/>
          <w:b/>
          <w:szCs w:val="24"/>
        </w:rPr>
      </w:pPr>
    </w:p>
    <w:p w:rsidR="006E2BBF" w:rsidRDefault="006E2BBF" w:rsidP="006E2BBF">
      <w:pPr>
        <w:tabs>
          <w:tab w:val="left" w:pos="9720"/>
        </w:tabs>
        <w:ind w:right="-660"/>
        <w:jc w:val="both"/>
        <w:rPr>
          <w:rFonts w:ascii="Century" w:hAnsi="Century"/>
          <w:b/>
          <w:szCs w:val="24"/>
        </w:rPr>
      </w:pPr>
      <w:r>
        <w:rPr>
          <w:rFonts w:ascii="Century" w:hAnsi="Century"/>
          <w:b/>
          <w:szCs w:val="24"/>
        </w:rPr>
        <w:t>ACUERDOS DEL HONORABLE AYUNTAMIENTO CONSTITUCIONAL DE ATIZAPÁN DE ZARAGOZA, ESTADO DE MÉXICO, PERÍODO DE GOBIERNO DOS MIL TRECE – DOS MIL QUINCE,  TOMADOS EN LA CENTÉSIMA DÉCIMA  TERCERA  SESIÓN  ORDINARIA DE CABILDO, DE FECHA VEINTISÉIS DE AGOSTO DEL AÑO DOS MIL QUINCE.</w:t>
      </w:r>
    </w:p>
    <w:p w:rsidR="006E2BBF" w:rsidRDefault="006E2BBF" w:rsidP="006E2BBF">
      <w:pPr>
        <w:ind w:right="-660"/>
        <w:jc w:val="both"/>
        <w:rPr>
          <w:rFonts w:ascii="Century" w:hAnsi="Century" w:cs="Arial"/>
          <w:b/>
          <w:caps/>
          <w:sz w:val="20"/>
        </w:rPr>
      </w:pPr>
    </w:p>
    <w:p w:rsidR="00980D89" w:rsidRPr="006E2BBF" w:rsidRDefault="00980D89" w:rsidP="006E2BBF">
      <w:pPr>
        <w:ind w:right="-660"/>
        <w:jc w:val="both"/>
        <w:rPr>
          <w:rFonts w:ascii="Century" w:hAnsi="Century" w:cs="Arial"/>
          <w:b/>
          <w:caps/>
          <w:sz w:val="20"/>
        </w:rPr>
      </w:pPr>
    </w:p>
    <w:p w:rsidR="006E2BBF" w:rsidRPr="006E2BBF" w:rsidRDefault="006E2BBF" w:rsidP="006E2BBF">
      <w:pPr>
        <w:ind w:right="-660"/>
        <w:jc w:val="both"/>
        <w:rPr>
          <w:rFonts w:ascii="Century" w:hAnsi="Century" w:cs="Arial"/>
          <w:b/>
          <w:caps/>
          <w:sz w:val="20"/>
        </w:rPr>
      </w:pPr>
    </w:p>
    <w:p w:rsidR="006E2BBF" w:rsidRDefault="006E2BBF" w:rsidP="006E2BBF">
      <w:pPr>
        <w:ind w:right="-660"/>
        <w:jc w:val="both"/>
        <w:rPr>
          <w:rFonts w:ascii="Century" w:hAnsi="Century" w:cs="Arial"/>
          <w:b/>
          <w:sz w:val="20"/>
        </w:rPr>
      </w:pPr>
      <w:r w:rsidRPr="006E2BBF">
        <w:rPr>
          <w:rFonts w:ascii="Century" w:hAnsi="Century" w:cs="Arial"/>
          <w:b/>
          <w:sz w:val="20"/>
        </w:rPr>
        <w:t xml:space="preserve">1.- ACUERDO POR EL QUE EL HONORABLE AYUNTAMIENTO CONSTITUCIONAL DE ATIZAPÁN DE ZARAGOZA, ESTADO DE MÉXICO, A SOLICITUD DEL C. RÉGULO PASTOR FERNÁNDEZ RIVERA, SÍNDICO MUNICIPAL Y PRESIDENTE DE LA COMISIÓN EDILICIA DE PATRIMONIO, AUTORIZA LA FE DE ERRATAS AL ACUERDO SEGUNDO, TOMADO EN EL PUNTO 7.4 DE LA CENTÉSIMA NOVENA SESIÓN ORDINARIA DE CABILDO, DE FECHA 16 DE JULIO DEL 2015. (PÁGINAS 5-5).   </w:t>
      </w:r>
    </w:p>
    <w:p w:rsidR="00B12C46" w:rsidRPr="006E2BBF" w:rsidRDefault="00B12C46" w:rsidP="006E2BBF">
      <w:pPr>
        <w:ind w:right="-660"/>
        <w:jc w:val="both"/>
        <w:rPr>
          <w:rFonts w:ascii="Century" w:hAnsi="Century" w:cs="Arial"/>
          <w:b/>
          <w:caps/>
          <w:sz w:val="20"/>
        </w:rPr>
      </w:pPr>
    </w:p>
    <w:p w:rsidR="00B12C46" w:rsidRDefault="00B12C46" w:rsidP="006E2BBF">
      <w:pPr>
        <w:ind w:right="-660"/>
        <w:jc w:val="both"/>
        <w:rPr>
          <w:rFonts w:ascii="Century" w:hAnsi="Century" w:cs="Arial"/>
          <w:b/>
          <w:sz w:val="20"/>
        </w:rPr>
      </w:pPr>
    </w:p>
    <w:p w:rsidR="006E2BBF" w:rsidRDefault="006E2BBF" w:rsidP="006E2BBF">
      <w:pPr>
        <w:ind w:right="-660"/>
        <w:jc w:val="both"/>
        <w:rPr>
          <w:rFonts w:ascii="Century" w:hAnsi="Century" w:cs="Arial"/>
          <w:b/>
          <w:sz w:val="20"/>
        </w:rPr>
      </w:pPr>
      <w:r w:rsidRPr="006E2BBF">
        <w:rPr>
          <w:rFonts w:ascii="Century" w:hAnsi="Century" w:cs="Arial"/>
          <w:b/>
          <w:sz w:val="20"/>
        </w:rPr>
        <w:t xml:space="preserve">2.- ACUERDO POR EL QUE EL HONORABLE AYUNTAMIENTO CONSTITUCIONAL DE ATIZAPÁN DE ZARAGOZA, ESTADO DE MÉXICO, A SOLICITUD DEL C. RÉGULO PASTOR FERNÁNDEZ RIVERA, SÍNDICO MUNICIPAL Y PRESIDENTE DE LA COMISIÓN EDILICIA DE PATRIMONIO, AUTORIZA LA FE DE ERRATAS AL ACUERDO SEGUNDO, TOMADO EN EL PUNTO 7.5 DE LA CENTÉSIMA NOVENA SESIÓN ORDINARIA DE CABILDO, DE FECHA 16 DE JULIO DEL 2015. </w:t>
      </w:r>
      <w:r w:rsidR="00B12C46" w:rsidRPr="006E2BBF">
        <w:rPr>
          <w:rFonts w:ascii="Century" w:hAnsi="Century" w:cs="Arial"/>
          <w:b/>
          <w:sz w:val="20"/>
        </w:rPr>
        <w:t>(PÁG</w:t>
      </w:r>
      <w:r w:rsidR="00E60D6C">
        <w:rPr>
          <w:rFonts w:ascii="Century" w:hAnsi="Century" w:cs="Arial"/>
          <w:b/>
          <w:sz w:val="20"/>
        </w:rPr>
        <w:t>INAS 6-6</w:t>
      </w:r>
      <w:r w:rsidR="00B12C46" w:rsidRPr="006E2BBF">
        <w:rPr>
          <w:rFonts w:ascii="Century" w:hAnsi="Century" w:cs="Arial"/>
          <w:b/>
          <w:sz w:val="20"/>
        </w:rPr>
        <w:t xml:space="preserve">).   </w:t>
      </w:r>
    </w:p>
    <w:p w:rsidR="00B12C46" w:rsidRPr="006E2BBF" w:rsidRDefault="00B12C46" w:rsidP="006E2BBF">
      <w:pPr>
        <w:ind w:right="-660"/>
        <w:jc w:val="both"/>
        <w:rPr>
          <w:rFonts w:ascii="Century" w:hAnsi="Century" w:cs="Arial"/>
          <w:b/>
          <w:caps/>
          <w:sz w:val="20"/>
        </w:rPr>
      </w:pPr>
    </w:p>
    <w:p w:rsidR="006E2BBF" w:rsidRPr="006E2BBF" w:rsidRDefault="006E2BBF" w:rsidP="006E2BBF">
      <w:pPr>
        <w:ind w:right="-660"/>
        <w:jc w:val="both"/>
        <w:rPr>
          <w:rFonts w:ascii="Century" w:hAnsi="Century" w:cs="Arial"/>
          <w:b/>
          <w:caps/>
          <w:sz w:val="20"/>
        </w:rPr>
      </w:pPr>
    </w:p>
    <w:p w:rsidR="006E2BBF" w:rsidRDefault="006E2BBF" w:rsidP="006E2BBF">
      <w:pPr>
        <w:autoSpaceDE w:val="0"/>
        <w:autoSpaceDN w:val="0"/>
        <w:adjustRightInd w:val="0"/>
        <w:ind w:right="-660"/>
        <w:jc w:val="both"/>
        <w:rPr>
          <w:rFonts w:ascii="Century" w:hAnsi="Century" w:cs="Arial"/>
          <w:b/>
          <w:sz w:val="20"/>
        </w:rPr>
      </w:pPr>
      <w:r w:rsidRPr="006E2BBF">
        <w:rPr>
          <w:rFonts w:ascii="Century" w:hAnsi="Century" w:cs="Arial"/>
          <w:b/>
          <w:sz w:val="20"/>
        </w:rPr>
        <w:t>3.- ACUERDO POR EL QUE EL HONORABLE AYUNTAMIENTO CONSTITUCIONAL DE ATIZAPÁN DE ZARAGOZA, ESTADO DE MÉXICO, APRUEBA LA SOLICITUD PRESENTADA POR EL C.P. LEOPOLDO CORONA AGUILAR, TESORERO MUNICIPAL, PARA QUE SE AUTORICE LA APLICACIÓN DEL RECURSO DEL FONDO FORTAMUNDF 2013, DERIVADO DE ECONOMÍA PRESUPUESTAL,  EN CARÁCTER DE ARRENDAMIENTO, PARA EL PAGO DE SANEAMIENTO FINANCIERO POR UN IMPORTE DE $3</w:t>
      </w:r>
      <w:proofErr w:type="gramStart"/>
      <w:r w:rsidRPr="006E2BBF">
        <w:rPr>
          <w:rFonts w:ascii="Century" w:hAnsi="Century" w:cs="Arial"/>
          <w:b/>
          <w:sz w:val="20"/>
        </w:rPr>
        <w:t>,440,223.83</w:t>
      </w:r>
      <w:proofErr w:type="gramEnd"/>
      <w:r w:rsidRPr="006E2BBF">
        <w:rPr>
          <w:rFonts w:ascii="Century" w:hAnsi="Century" w:cs="Arial"/>
          <w:b/>
          <w:sz w:val="20"/>
        </w:rPr>
        <w:t xml:space="preserve"> (TRES MILLONES CUATROCIENTOS CUARENTA MIL DOSCIENTOS VEINTITRÉS PESOS 83/100 M.N.). </w:t>
      </w:r>
      <w:r w:rsidR="00B12C46" w:rsidRPr="006E2BBF">
        <w:rPr>
          <w:rFonts w:ascii="Century" w:hAnsi="Century" w:cs="Arial"/>
          <w:b/>
          <w:sz w:val="20"/>
        </w:rPr>
        <w:t xml:space="preserve">(PÁGINAS </w:t>
      </w:r>
      <w:r w:rsidR="00E60D6C">
        <w:rPr>
          <w:rFonts w:ascii="Century" w:hAnsi="Century" w:cs="Arial"/>
          <w:b/>
          <w:sz w:val="20"/>
        </w:rPr>
        <w:t>7-7</w:t>
      </w:r>
      <w:r w:rsidR="00B12C46" w:rsidRPr="006E2BBF">
        <w:rPr>
          <w:rFonts w:ascii="Century" w:hAnsi="Century" w:cs="Arial"/>
          <w:b/>
          <w:sz w:val="20"/>
        </w:rPr>
        <w:t xml:space="preserve">).   </w:t>
      </w:r>
    </w:p>
    <w:p w:rsidR="00B12C46" w:rsidRDefault="00B12C46" w:rsidP="006E2BBF">
      <w:pPr>
        <w:autoSpaceDE w:val="0"/>
        <w:autoSpaceDN w:val="0"/>
        <w:adjustRightInd w:val="0"/>
        <w:ind w:right="-660"/>
        <w:jc w:val="both"/>
        <w:rPr>
          <w:rFonts w:ascii="Century" w:hAnsi="Century" w:cs="Arial"/>
          <w:b/>
          <w:sz w:val="20"/>
        </w:rPr>
      </w:pPr>
    </w:p>
    <w:p w:rsidR="00B12C46" w:rsidRDefault="00B12C46" w:rsidP="006E2BBF">
      <w:pPr>
        <w:autoSpaceDE w:val="0"/>
        <w:autoSpaceDN w:val="0"/>
        <w:adjustRightInd w:val="0"/>
        <w:ind w:right="-660"/>
        <w:jc w:val="both"/>
        <w:rPr>
          <w:rFonts w:ascii="Century" w:hAnsi="Century" w:cs="Arial"/>
          <w:b/>
          <w:sz w:val="20"/>
        </w:rPr>
      </w:pPr>
    </w:p>
    <w:p w:rsidR="006E2BBF" w:rsidRPr="006E2BBF" w:rsidRDefault="00980D89" w:rsidP="006E2BBF">
      <w:pPr>
        <w:autoSpaceDE w:val="0"/>
        <w:autoSpaceDN w:val="0"/>
        <w:adjustRightInd w:val="0"/>
        <w:ind w:right="-660"/>
        <w:jc w:val="both"/>
        <w:rPr>
          <w:rFonts w:ascii="Century" w:hAnsi="Century" w:cs="Arial"/>
          <w:b/>
          <w:caps/>
          <w:sz w:val="20"/>
        </w:rPr>
      </w:pPr>
      <w:r>
        <w:rPr>
          <w:rFonts w:ascii="Century" w:hAnsi="Century" w:cs="Arial"/>
          <w:b/>
          <w:sz w:val="20"/>
        </w:rPr>
        <w:t>4</w:t>
      </w:r>
      <w:r w:rsidR="006E2BBF" w:rsidRPr="006E2BBF">
        <w:rPr>
          <w:rFonts w:ascii="Century" w:hAnsi="Century" w:cs="Arial"/>
          <w:b/>
          <w:sz w:val="20"/>
        </w:rPr>
        <w:t>.- POSTURA QUE FIJAN LOS REGIDORES INTEGRANTES DEL PARTIDO DE LA REVOLUCIÓN DEMOCRÁTICA (PRD), RESPECTO DE LA D</w:t>
      </w:r>
      <w:r w:rsidR="00B12C46">
        <w:rPr>
          <w:rFonts w:ascii="Century" w:hAnsi="Century" w:cs="Arial"/>
          <w:b/>
          <w:sz w:val="20"/>
        </w:rPr>
        <w:t xml:space="preserve">ENOMINADA “ALERTA DE GÉNERO”. </w:t>
      </w:r>
      <w:r w:rsidR="00E60D6C">
        <w:rPr>
          <w:rFonts w:ascii="Century" w:hAnsi="Century" w:cs="Arial"/>
          <w:b/>
          <w:sz w:val="20"/>
        </w:rPr>
        <w:t>(PÁGINAS 8-8</w:t>
      </w:r>
      <w:r w:rsidR="00B12C46" w:rsidRPr="006E2BBF">
        <w:rPr>
          <w:rFonts w:ascii="Century" w:hAnsi="Century" w:cs="Arial"/>
          <w:b/>
          <w:sz w:val="20"/>
        </w:rPr>
        <w:t xml:space="preserve">).   </w:t>
      </w:r>
    </w:p>
    <w:p w:rsidR="006E2BBF" w:rsidRPr="006E2BBF" w:rsidRDefault="006E2BBF" w:rsidP="006E2BBF">
      <w:pPr>
        <w:autoSpaceDE w:val="0"/>
        <w:autoSpaceDN w:val="0"/>
        <w:adjustRightInd w:val="0"/>
        <w:ind w:right="-660"/>
        <w:jc w:val="both"/>
        <w:rPr>
          <w:rFonts w:ascii="Century" w:hAnsi="Century" w:cs="Arial"/>
          <w:b/>
          <w:caps/>
          <w:sz w:val="20"/>
        </w:rPr>
      </w:pPr>
    </w:p>
    <w:p w:rsidR="006E2BBF" w:rsidRPr="006E2BBF" w:rsidRDefault="006E2BBF" w:rsidP="006E2BBF">
      <w:pPr>
        <w:autoSpaceDE w:val="0"/>
        <w:autoSpaceDN w:val="0"/>
        <w:adjustRightInd w:val="0"/>
        <w:ind w:right="-660"/>
        <w:jc w:val="both"/>
        <w:rPr>
          <w:rFonts w:ascii="Century" w:hAnsi="Century" w:cs="Arial"/>
          <w:b/>
          <w:color w:val="000000"/>
          <w:sz w:val="20"/>
        </w:rPr>
      </w:pPr>
    </w:p>
    <w:p w:rsidR="006E2BBF" w:rsidRDefault="00980D89" w:rsidP="006E2BBF">
      <w:pPr>
        <w:tabs>
          <w:tab w:val="left" w:pos="9720"/>
        </w:tabs>
        <w:ind w:right="-660"/>
        <w:jc w:val="both"/>
        <w:rPr>
          <w:rFonts w:ascii="Century" w:hAnsi="Century"/>
          <w:b/>
          <w:sz w:val="20"/>
        </w:rPr>
      </w:pPr>
      <w:r>
        <w:rPr>
          <w:rFonts w:ascii="Century" w:hAnsi="Century" w:cs="Arial"/>
          <w:b/>
          <w:sz w:val="20"/>
        </w:rPr>
        <w:t>5</w:t>
      </w:r>
      <w:r w:rsidR="00B12C46">
        <w:rPr>
          <w:rFonts w:ascii="Century" w:hAnsi="Century" w:cs="Arial"/>
          <w:b/>
          <w:sz w:val="20"/>
        </w:rPr>
        <w:t>.</w:t>
      </w:r>
      <w:r w:rsidR="006E2BBF" w:rsidRPr="006E2BBF">
        <w:rPr>
          <w:rFonts w:ascii="Century" w:hAnsi="Century" w:cs="Arial"/>
          <w:b/>
          <w:sz w:val="20"/>
        </w:rPr>
        <w:t xml:space="preserve">- </w:t>
      </w:r>
      <w:r w:rsidR="006E2BBF" w:rsidRPr="006E2BBF">
        <w:rPr>
          <w:rFonts w:ascii="Century" w:hAnsi="Century" w:cs="Arial"/>
          <w:b/>
          <w:color w:val="000000"/>
          <w:sz w:val="20"/>
        </w:rPr>
        <w:t xml:space="preserve">ACUERDO POR EL QUE EL HONORABLE AYUNTAMIENTO CONSTITUCIONAL DE ATIZAPÁN DE ZARAGOZA, ESTADO DE MÉXICO, </w:t>
      </w:r>
      <w:r w:rsidR="006E2BBF" w:rsidRPr="006E2BBF">
        <w:rPr>
          <w:rFonts w:ascii="Century" w:hAnsi="Century" w:cs="Arial"/>
          <w:b/>
          <w:sz w:val="20"/>
        </w:rPr>
        <w:t xml:space="preserve">ENVÍA A LA COMISIÓN EDILICIA DE HACIENDA, PARA ESTUDIO, ANÁLISIS Y DICTAMINACIÓN, LA SOLICITUD PRESENTADA POR LA C. ZAMIRA JOCELYN MARTÍNEZ HERNÁNDEZ, VECINA DE LA COLONIA MIRAFLORES, QUIEN SOLICITA UN APOYO ECONÓMICO PARA CUBRIR EL COSTO DE UNA CIRUGÍA DE VESÍCULA.  </w:t>
      </w:r>
      <w:r w:rsidR="006E2BBF" w:rsidRPr="006E2BBF">
        <w:rPr>
          <w:rFonts w:ascii="Century" w:hAnsi="Century" w:cs="Arial"/>
          <w:b/>
          <w:bCs/>
          <w:color w:val="000000"/>
          <w:sz w:val="20"/>
          <w:lang w:eastAsia="es-MX"/>
        </w:rPr>
        <w:t>(EXPEDIENTE SHA/123/CABILDO/2015).</w:t>
      </w:r>
      <w:r w:rsidR="006E2BBF" w:rsidRPr="006E2BBF">
        <w:rPr>
          <w:rFonts w:ascii="Century" w:hAnsi="Century" w:cs="Arial"/>
          <w:b/>
          <w:sz w:val="20"/>
        </w:rPr>
        <w:t xml:space="preserve"> </w:t>
      </w:r>
      <w:r w:rsidR="00E60D6C">
        <w:rPr>
          <w:rFonts w:ascii="Century" w:hAnsi="Century" w:cs="Arial"/>
          <w:b/>
          <w:sz w:val="20"/>
        </w:rPr>
        <w:t>(PÁGINAS 8-8</w:t>
      </w:r>
      <w:r w:rsidR="00B12C46" w:rsidRPr="006E2BBF">
        <w:rPr>
          <w:rFonts w:ascii="Century" w:hAnsi="Century" w:cs="Arial"/>
          <w:b/>
          <w:sz w:val="20"/>
        </w:rPr>
        <w:t xml:space="preserve">).   </w:t>
      </w:r>
    </w:p>
    <w:p w:rsidR="00B12C46" w:rsidRPr="006E2BBF" w:rsidRDefault="00B12C46" w:rsidP="006E2BBF">
      <w:pPr>
        <w:tabs>
          <w:tab w:val="left" w:pos="9720"/>
        </w:tabs>
        <w:ind w:right="-660"/>
        <w:jc w:val="both"/>
        <w:rPr>
          <w:rFonts w:ascii="Century" w:hAnsi="Century" w:cs="Arial"/>
          <w:b/>
          <w:bCs/>
          <w:color w:val="000000"/>
          <w:sz w:val="20"/>
          <w:lang w:eastAsia="es-MX"/>
        </w:rPr>
      </w:pPr>
    </w:p>
    <w:p w:rsidR="006E2BBF" w:rsidRPr="006E2BBF" w:rsidRDefault="006E2BBF" w:rsidP="006E2BBF">
      <w:pPr>
        <w:tabs>
          <w:tab w:val="left" w:pos="9720"/>
        </w:tabs>
        <w:ind w:right="-660"/>
        <w:jc w:val="both"/>
        <w:rPr>
          <w:rFonts w:ascii="Century" w:hAnsi="Century" w:cs="Arial"/>
          <w:b/>
          <w:caps/>
          <w:sz w:val="20"/>
        </w:rPr>
      </w:pPr>
    </w:p>
    <w:p w:rsidR="006E2BBF" w:rsidRDefault="00980D89" w:rsidP="006E2BBF">
      <w:pPr>
        <w:tabs>
          <w:tab w:val="left" w:pos="9720"/>
        </w:tabs>
        <w:ind w:right="-660"/>
        <w:jc w:val="both"/>
        <w:rPr>
          <w:rFonts w:ascii="Century" w:hAnsi="Century" w:cs="Arial"/>
          <w:b/>
          <w:sz w:val="20"/>
        </w:rPr>
      </w:pPr>
      <w:r>
        <w:rPr>
          <w:rFonts w:ascii="Century" w:hAnsi="Century" w:cs="Arial"/>
          <w:b/>
          <w:sz w:val="20"/>
        </w:rPr>
        <w:lastRenderedPageBreak/>
        <w:t>6</w:t>
      </w:r>
      <w:r w:rsidR="006E2BBF" w:rsidRPr="006E2BBF">
        <w:rPr>
          <w:rFonts w:ascii="Century" w:hAnsi="Century" w:cs="Arial"/>
          <w:b/>
          <w:sz w:val="20"/>
        </w:rPr>
        <w:t xml:space="preserve">.- </w:t>
      </w:r>
      <w:r w:rsidR="006E2BBF" w:rsidRPr="006E2BBF">
        <w:rPr>
          <w:rFonts w:ascii="Century" w:hAnsi="Century" w:cs="Arial"/>
          <w:b/>
          <w:color w:val="000000"/>
          <w:sz w:val="20"/>
        </w:rPr>
        <w:t xml:space="preserve">ACUERDO POR EL QUE EL HONORABLE AYUNTAMIENTO CONSTITUCIONAL DE ATIZAPÁN DE ZARAGOZA, ESTADO DE MÉXICO, </w:t>
      </w:r>
      <w:r w:rsidR="006E2BBF" w:rsidRPr="006E2BBF">
        <w:rPr>
          <w:rFonts w:ascii="Century" w:hAnsi="Century" w:cs="Arial"/>
          <w:b/>
          <w:sz w:val="20"/>
        </w:rPr>
        <w:t xml:space="preserve">ENVÍA A LA COMISIÓN EDILICIA DE HACIENDA, PARA ESTUDIO, ANÁLISIS Y DICTAMINACIÓN, LA SOLICITUD PRESENTADA POR EL C. GABINO GUTIÉRREZ CHÁVEZ, COMISARIO DE LA DIRECCIÓN DE SEGURIDAD PÚBLICA Y TRÁNSITO MUNICIPAL, PARA QUE SE AUTORICE UN DICTAMEN DE RECONDUCCIÓN Y ACTUALIZACIÓN PROGRAMÁTICA PRESUPUESTAL. </w:t>
      </w:r>
      <w:r w:rsidR="006E2BBF" w:rsidRPr="006E2BBF">
        <w:rPr>
          <w:rFonts w:ascii="Century" w:hAnsi="Century" w:cs="Arial"/>
          <w:b/>
          <w:bCs/>
          <w:color w:val="000000"/>
          <w:sz w:val="20"/>
          <w:lang w:eastAsia="es-MX"/>
        </w:rPr>
        <w:t>(EXPEDIENTE SHA/124/CABILDO/2015).</w:t>
      </w:r>
      <w:r w:rsidR="006E2BBF" w:rsidRPr="006E2BBF">
        <w:rPr>
          <w:rFonts w:ascii="Century" w:hAnsi="Century" w:cs="Arial"/>
          <w:b/>
          <w:sz w:val="20"/>
        </w:rPr>
        <w:t xml:space="preserve"> </w:t>
      </w:r>
      <w:r w:rsidR="00E60D6C">
        <w:rPr>
          <w:rFonts w:ascii="Century" w:hAnsi="Century" w:cs="Arial"/>
          <w:b/>
          <w:sz w:val="20"/>
        </w:rPr>
        <w:t>(PÁGINAS 9-9</w:t>
      </w:r>
      <w:r w:rsidR="00B12C46" w:rsidRPr="006E2BBF">
        <w:rPr>
          <w:rFonts w:ascii="Century" w:hAnsi="Century" w:cs="Arial"/>
          <w:b/>
          <w:sz w:val="20"/>
        </w:rPr>
        <w:t xml:space="preserve">).   </w:t>
      </w:r>
    </w:p>
    <w:p w:rsidR="00B12C46" w:rsidRDefault="00B12C46" w:rsidP="006E2BBF">
      <w:pPr>
        <w:tabs>
          <w:tab w:val="left" w:pos="9720"/>
        </w:tabs>
        <w:ind w:right="-660"/>
        <w:jc w:val="both"/>
        <w:rPr>
          <w:rFonts w:ascii="Century" w:hAnsi="Century" w:cs="Arial"/>
          <w:b/>
          <w:sz w:val="20"/>
        </w:rPr>
      </w:pPr>
    </w:p>
    <w:p w:rsidR="00B12C46" w:rsidRPr="006E2BBF" w:rsidRDefault="00B12C46" w:rsidP="006E2BBF">
      <w:pPr>
        <w:tabs>
          <w:tab w:val="left" w:pos="9720"/>
        </w:tabs>
        <w:ind w:right="-660"/>
        <w:jc w:val="both"/>
        <w:rPr>
          <w:rFonts w:ascii="Century" w:hAnsi="Century" w:cs="Arial"/>
          <w:b/>
          <w:caps/>
          <w:sz w:val="20"/>
        </w:rPr>
      </w:pPr>
    </w:p>
    <w:p w:rsidR="006E2BBF" w:rsidRDefault="00980D89" w:rsidP="00B12C46">
      <w:pPr>
        <w:tabs>
          <w:tab w:val="left" w:pos="9720"/>
        </w:tabs>
        <w:ind w:right="-660"/>
        <w:jc w:val="both"/>
        <w:rPr>
          <w:rFonts w:ascii="Century" w:hAnsi="Century" w:cs="Arial"/>
          <w:b/>
          <w:sz w:val="20"/>
        </w:rPr>
      </w:pPr>
      <w:r>
        <w:rPr>
          <w:rFonts w:ascii="Century" w:hAnsi="Century" w:cs="Arial"/>
          <w:b/>
          <w:sz w:val="20"/>
        </w:rPr>
        <w:t>7</w:t>
      </w:r>
      <w:r w:rsidR="006E2BBF" w:rsidRPr="006E2BBF">
        <w:rPr>
          <w:rFonts w:ascii="Century" w:hAnsi="Century" w:cs="Arial"/>
          <w:b/>
          <w:sz w:val="20"/>
        </w:rPr>
        <w:t xml:space="preserve">.- </w:t>
      </w:r>
      <w:r w:rsidR="006E2BBF" w:rsidRPr="006E2BBF">
        <w:rPr>
          <w:rFonts w:ascii="Century" w:hAnsi="Century" w:cs="Arial"/>
          <w:b/>
          <w:color w:val="000000"/>
          <w:sz w:val="20"/>
        </w:rPr>
        <w:t xml:space="preserve">ACUERDO POR EL QUE EL HONORABLE AYUNTAMIENTO CONSTITUCIONAL DE ATIZAPÁN DE ZARAGOZA, ESTADO DE MÉXICO, </w:t>
      </w:r>
      <w:r w:rsidR="006E2BBF" w:rsidRPr="006E2BBF">
        <w:rPr>
          <w:rFonts w:ascii="Century" w:hAnsi="Century" w:cs="Arial"/>
          <w:b/>
          <w:sz w:val="20"/>
        </w:rPr>
        <w:t xml:space="preserve">ENVÍA A LA COMISIÓN EDILICIA DE PATRIMONIO, PARA  ESTUDIO, ANÁLISIS Y DICTAMINACIÓN, LA SOLICITUD PRESENTADA POR LA LIC. LAURA OLIMPIA RIVADENEYRA HERNÁNDEZ, SUBDIRECTORA DE PATRIMONIO MUNICIPAL, PARA QUE SE AUTORICE LA BAJA PATRIMONIAL Y CONTABLE POR ENAJENACIÓN DE 90 UNIDADES VEHICULARES Y MAQUINARIA QUE INTEGRAN EL LOTE 8.  </w:t>
      </w:r>
      <w:r w:rsidR="006E2BBF" w:rsidRPr="006E2BBF">
        <w:rPr>
          <w:rFonts w:ascii="Century" w:hAnsi="Century" w:cs="Arial"/>
          <w:b/>
          <w:bCs/>
          <w:color w:val="000000"/>
          <w:sz w:val="20"/>
          <w:lang w:eastAsia="es-MX"/>
        </w:rPr>
        <w:t xml:space="preserve">(EXPEDIENTE SHA/125/CABILDO/2015). </w:t>
      </w:r>
      <w:r w:rsidR="00E60D6C">
        <w:rPr>
          <w:rFonts w:ascii="Century" w:hAnsi="Century" w:cs="Arial"/>
          <w:b/>
          <w:sz w:val="20"/>
        </w:rPr>
        <w:t>(PÁGINAS 9-9</w:t>
      </w:r>
      <w:r w:rsidR="00B12C46" w:rsidRPr="006E2BBF">
        <w:rPr>
          <w:rFonts w:ascii="Century" w:hAnsi="Century" w:cs="Arial"/>
          <w:b/>
          <w:sz w:val="20"/>
        </w:rPr>
        <w:t xml:space="preserve">).   </w:t>
      </w:r>
    </w:p>
    <w:p w:rsidR="00B12C46" w:rsidRDefault="00B12C46" w:rsidP="00B12C46">
      <w:pPr>
        <w:tabs>
          <w:tab w:val="left" w:pos="9720"/>
        </w:tabs>
        <w:ind w:right="-660"/>
        <w:jc w:val="both"/>
        <w:rPr>
          <w:rFonts w:ascii="Century" w:hAnsi="Century" w:cs="Arial"/>
          <w:b/>
          <w:sz w:val="20"/>
        </w:rPr>
      </w:pPr>
    </w:p>
    <w:p w:rsidR="00B12C46" w:rsidRPr="006E2BBF" w:rsidRDefault="00B12C46" w:rsidP="00B12C46">
      <w:pPr>
        <w:tabs>
          <w:tab w:val="left" w:pos="9720"/>
        </w:tabs>
        <w:ind w:right="-660"/>
        <w:jc w:val="both"/>
        <w:rPr>
          <w:rFonts w:ascii="Century" w:hAnsi="Century" w:cs="Arial"/>
          <w:b/>
          <w:color w:val="000000"/>
          <w:sz w:val="20"/>
        </w:rPr>
      </w:pPr>
    </w:p>
    <w:p w:rsidR="006E2BBF" w:rsidRDefault="00980D89" w:rsidP="006E2BBF">
      <w:pPr>
        <w:tabs>
          <w:tab w:val="left" w:pos="9720"/>
        </w:tabs>
        <w:ind w:right="-660"/>
        <w:jc w:val="both"/>
        <w:rPr>
          <w:rFonts w:ascii="Century" w:hAnsi="Century" w:cs="Arial"/>
          <w:b/>
          <w:sz w:val="20"/>
        </w:rPr>
      </w:pPr>
      <w:r>
        <w:rPr>
          <w:rFonts w:ascii="Century" w:hAnsi="Century" w:cs="Arial"/>
          <w:b/>
          <w:color w:val="000000"/>
          <w:sz w:val="20"/>
        </w:rPr>
        <w:t>8</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PATRIMONIO,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SOLICITUD PRESENTADA POR LA LIC. LAURA OLIMPIA RIVADENEYRA HERNÁNDEZ, SUBDIRECTORA DE PATRIMONIO MUNICIPAL, PARA QUE SE AUTORICE LA BAJA PATRIMONIAL Y CONTABLE POR SINIESTRO DE UNA AUTOMÓVIL SEDAN 4 PUERTAS GSI AUSTERO, MARCA NISSAN TSURU, MODELO 1997, SERIE 3N1BEAB13VL020379, NÚMERO ECONÓMICO CI-167, CON NÚMERO DE INVENTARIO ATI 100 K00 010219. </w:t>
      </w:r>
      <w:r w:rsidR="006E2BBF" w:rsidRPr="006E2BBF">
        <w:rPr>
          <w:rFonts w:ascii="Century" w:hAnsi="Century" w:cs="Arial"/>
          <w:b/>
          <w:bCs/>
          <w:color w:val="000000"/>
          <w:sz w:val="20"/>
          <w:lang w:eastAsia="es-MX"/>
        </w:rPr>
        <w:t>(EXPEDIENTE SHA/072/CABILDO/2015).</w:t>
      </w:r>
      <w:r w:rsidR="006E2BBF" w:rsidRPr="006E2BBF">
        <w:rPr>
          <w:rFonts w:ascii="Century" w:hAnsi="Century" w:cs="Arial"/>
          <w:b/>
          <w:color w:val="000000"/>
          <w:sz w:val="20"/>
        </w:rPr>
        <w:t xml:space="preserve">    </w:t>
      </w:r>
      <w:r w:rsidR="00E60D6C">
        <w:rPr>
          <w:rFonts w:ascii="Century" w:hAnsi="Century" w:cs="Arial"/>
          <w:b/>
          <w:sz w:val="20"/>
        </w:rPr>
        <w:t>(PÁGINAS 10-16</w:t>
      </w:r>
      <w:r w:rsidR="00B12C46" w:rsidRPr="006E2BBF">
        <w:rPr>
          <w:rFonts w:ascii="Century" w:hAnsi="Century" w:cs="Arial"/>
          <w:b/>
          <w:sz w:val="20"/>
        </w:rPr>
        <w:t xml:space="preserve">).   </w:t>
      </w:r>
    </w:p>
    <w:p w:rsidR="00B12C46" w:rsidRPr="006E2BBF" w:rsidRDefault="00B12C46" w:rsidP="006E2BBF">
      <w:pPr>
        <w:tabs>
          <w:tab w:val="left" w:pos="9720"/>
        </w:tabs>
        <w:ind w:right="-660"/>
        <w:jc w:val="both"/>
        <w:rPr>
          <w:rFonts w:ascii="Century" w:hAnsi="Century" w:cs="Arial"/>
          <w:b/>
          <w:color w:val="000000"/>
          <w:sz w:val="20"/>
        </w:rPr>
      </w:pPr>
    </w:p>
    <w:p w:rsidR="006E2BBF" w:rsidRPr="006E2BBF" w:rsidRDefault="006E2BBF" w:rsidP="006E2BBF">
      <w:pPr>
        <w:tabs>
          <w:tab w:val="left" w:pos="9720"/>
        </w:tabs>
        <w:ind w:right="-660"/>
        <w:jc w:val="both"/>
        <w:rPr>
          <w:rFonts w:ascii="Century" w:hAnsi="Century" w:cs="Arial"/>
          <w:b/>
          <w:color w:val="000000"/>
          <w:sz w:val="20"/>
        </w:rPr>
      </w:pPr>
    </w:p>
    <w:p w:rsidR="006E2BBF" w:rsidRDefault="00980D89" w:rsidP="006E2BBF">
      <w:pPr>
        <w:tabs>
          <w:tab w:val="left" w:pos="9720"/>
        </w:tabs>
        <w:ind w:right="-660"/>
        <w:jc w:val="both"/>
        <w:rPr>
          <w:rFonts w:ascii="Century" w:hAnsi="Century" w:cs="Arial"/>
          <w:b/>
          <w:color w:val="000000"/>
          <w:sz w:val="20"/>
        </w:rPr>
      </w:pPr>
      <w:r>
        <w:rPr>
          <w:rFonts w:ascii="Century" w:hAnsi="Century" w:cs="Arial"/>
          <w:b/>
          <w:color w:val="000000"/>
          <w:sz w:val="20"/>
        </w:rPr>
        <w:t>9</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HACIENDA,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SOLICITUD PRESENTADA POR  EL LIC. ROBERTO OLIVARES RAMÍREZ, PRESIDENTE DEL CONSEJO DE PARTICIPACIÓN CIUDADANA DEL PUEBLO DE SAN MATEO TECOLOAPAN, PARA QUE SE LES OTORGUE UN APOYO ECONÓMICO POR LA CANTIDAD DE $50,000.00 (CINCUENTA MIL PESOS 00/100 M.N.), PARA LA REALIZACIÓN DE LAS FESTIVIDADES TRADICIONALES DE LOS MESES DE SEPTIEMBRE Y NOVIEMBRE QUE SE REALIZAN EN ESA COMUNIDAD.     </w:t>
      </w:r>
      <w:r w:rsidR="006E2BBF" w:rsidRPr="006E2BBF">
        <w:rPr>
          <w:rFonts w:ascii="Century" w:hAnsi="Century" w:cs="Arial"/>
          <w:b/>
          <w:bCs/>
          <w:color w:val="000000"/>
          <w:sz w:val="20"/>
          <w:lang w:eastAsia="es-MX"/>
        </w:rPr>
        <w:t>(EXPEDIENTE SHA/092/CABILDO/2015).</w:t>
      </w:r>
      <w:r w:rsidR="006E2BBF" w:rsidRPr="006E2BBF">
        <w:rPr>
          <w:rFonts w:ascii="Century" w:hAnsi="Century" w:cs="Arial"/>
          <w:b/>
          <w:color w:val="000000"/>
          <w:sz w:val="20"/>
        </w:rPr>
        <w:t xml:space="preserve">    </w:t>
      </w:r>
      <w:r w:rsidR="00E60D6C">
        <w:rPr>
          <w:rFonts w:ascii="Century" w:hAnsi="Century" w:cs="Arial"/>
          <w:b/>
          <w:sz w:val="20"/>
        </w:rPr>
        <w:t>(PÁGINAS 16-19</w:t>
      </w:r>
      <w:r w:rsidR="00B12C46" w:rsidRPr="006E2BBF">
        <w:rPr>
          <w:rFonts w:ascii="Century" w:hAnsi="Century" w:cs="Arial"/>
          <w:b/>
          <w:sz w:val="20"/>
        </w:rPr>
        <w:t xml:space="preserve">).   </w:t>
      </w:r>
    </w:p>
    <w:p w:rsidR="00B12C46" w:rsidRPr="006E2BBF" w:rsidRDefault="00B12C46" w:rsidP="006E2BBF">
      <w:pPr>
        <w:tabs>
          <w:tab w:val="left" w:pos="9720"/>
        </w:tabs>
        <w:ind w:right="-660"/>
        <w:jc w:val="both"/>
        <w:rPr>
          <w:rFonts w:ascii="Century" w:hAnsi="Century" w:cs="Arial"/>
          <w:b/>
          <w:sz w:val="20"/>
        </w:rPr>
      </w:pPr>
    </w:p>
    <w:p w:rsidR="006E2BBF" w:rsidRPr="006E2BBF" w:rsidRDefault="006E2BBF" w:rsidP="006E2BBF">
      <w:pPr>
        <w:tabs>
          <w:tab w:val="left" w:pos="9720"/>
        </w:tabs>
        <w:ind w:right="-660"/>
        <w:jc w:val="both"/>
        <w:rPr>
          <w:rFonts w:ascii="Century" w:hAnsi="Century" w:cs="Arial"/>
          <w:b/>
          <w:sz w:val="20"/>
        </w:rPr>
      </w:pPr>
    </w:p>
    <w:p w:rsidR="006E2BBF" w:rsidRDefault="00980D89" w:rsidP="006E2BBF">
      <w:pPr>
        <w:tabs>
          <w:tab w:val="left" w:pos="9720"/>
        </w:tabs>
        <w:ind w:right="-660"/>
        <w:jc w:val="both"/>
        <w:rPr>
          <w:rFonts w:ascii="Century" w:hAnsi="Century" w:cs="Arial"/>
          <w:b/>
          <w:bCs/>
          <w:color w:val="000000"/>
          <w:sz w:val="20"/>
          <w:lang w:eastAsia="es-MX"/>
        </w:rPr>
      </w:pPr>
      <w:r>
        <w:rPr>
          <w:rFonts w:ascii="Century" w:hAnsi="Century" w:cs="Arial"/>
          <w:b/>
          <w:color w:val="000000"/>
          <w:sz w:val="20"/>
        </w:rPr>
        <w:t>10</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HACIENDA,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SOLICITUD PRESENTADA POR EL CMTE. HÉCTOR ELORRIAGA MEJÍA, DIRECTOR DE PROTECCIÓN CIVIL Y BOMBEROS, PARA QUE SE AUTORICE OTORGAR AL PERSONAL  QUE ENLISTA, UN BONO (GRATIFICACIÓN) DE $3,500.00 (TRES MIL QUINIENTOS PESOS 00/100 M.N.), EN EL FESTEJO DEL “DÍA NACIONAL DEL BOMBERO”, A CELEBRARSE EN EL MES DE AGOSTO DEL PRESENTE AÑO.   </w:t>
      </w:r>
      <w:r w:rsidR="006E2BBF" w:rsidRPr="006E2BBF">
        <w:rPr>
          <w:rFonts w:ascii="Century" w:hAnsi="Century" w:cs="Arial"/>
          <w:b/>
          <w:bCs/>
          <w:color w:val="000000"/>
          <w:sz w:val="20"/>
          <w:lang w:eastAsia="es-MX"/>
        </w:rPr>
        <w:t xml:space="preserve">(EXPEDIENTE SHA/112/CABILDO/2015). </w:t>
      </w:r>
      <w:r w:rsidR="00E60D6C">
        <w:rPr>
          <w:rFonts w:ascii="Century" w:hAnsi="Century" w:cs="Arial"/>
          <w:b/>
          <w:sz w:val="20"/>
        </w:rPr>
        <w:t>(PÁGINAS 19</w:t>
      </w:r>
      <w:r w:rsidR="00B12C46" w:rsidRPr="006E2BBF">
        <w:rPr>
          <w:rFonts w:ascii="Century" w:hAnsi="Century" w:cs="Arial"/>
          <w:b/>
          <w:sz w:val="20"/>
        </w:rPr>
        <w:t>-</w:t>
      </w:r>
      <w:r w:rsidR="00E60D6C">
        <w:rPr>
          <w:rFonts w:ascii="Century" w:hAnsi="Century" w:cs="Arial"/>
          <w:b/>
          <w:sz w:val="20"/>
        </w:rPr>
        <w:t>28</w:t>
      </w:r>
      <w:r w:rsidR="00B12C46" w:rsidRPr="006E2BBF">
        <w:rPr>
          <w:rFonts w:ascii="Century" w:hAnsi="Century" w:cs="Arial"/>
          <w:b/>
          <w:sz w:val="20"/>
        </w:rPr>
        <w:t xml:space="preserve">).   </w:t>
      </w:r>
    </w:p>
    <w:p w:rsidR="00B12C46" w:rsidRPr="006E2BBF" w:rsidRDefault="00B12C46" w:rsidP="006E2BBF">
      <w:pPr>
        <w:tabs>
          <w:tab w:val="left" w:pos="9720"/>
        </w:tabs>
        <w:ind w:right="-660"/>
        <w:jc w:val="both"/>
        <w:rPr>
          <w:rFonts w:ascii="Century" w:hAnsi="Century" w:cs="Arial"/>
          <w:b/>
          <w:color w:val="000000"/>
          <w:sz w:val="20"/>
        </w:rPr>
      </w:pPr>
    </w:p>
    <w:p w:rsidR="006E2BBF" w:rsidRPr="006E2BBF" w:rsidRDefault="006E2BBF" w:rsidP="006E2BBF">
      <w:pPr>
        <w:tabs>
          <w:tab w:val="left" w:pos="9720"/>
        </w:tabs>
        <w:ind w:right="-660"/>
        <w:jc w:val="both"/>
        <w:rPr>
          <w:rFonts w:ascii="Century" w:hAnsi="Century" w:cs="Arial"/>
          <w:b/>
          <w:color w:val="000000"/>
          <w:sz w:val="20"/>
        </w:rPr>
      </w:pPr>
    </w:p>
    <w:p w:rsidR="006E2BBF" w:rsidRPr="006E2BBF" w:rsidRDefault="00980D89" w:rsidP="006E2BBF">
      <w:pPr>
        <w:tabs>
          <w:tab w:val="left" w:pos="9720"/>
        </w:tabs>
        <w:ind w:right="-660"/>
        <w:jc w:val="both"/>
        <w:rPr>
          <w:rFonts w:ascii="Century" w:hAnsi="Century" w:cs="Arial"/>
          <w:b/>
          <w:color w:val="000000"/>
          <w:sz w:val="20"/>
        </w:rPr>
      </w:pPr>
      <w:r>
        <w:rPr>
          <w:rFonts w:ascii="Century" w:hAnsi="Century" w:cs="Arial"/>
          <w:b/>
          <w:color w:val="000000"/>
          <w:sz w:val="20"/>
        </w:rPr>
        <w:t>11</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HACIENDA,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SOLICITUD PRESENTADA POR EL C. GABINO GUTIÉRREZ CHÁVEZ, COMISARIO DE LA DIRECCIÓN DE SEGURIDAD PÚBLICA Y TRÁNSITO MUNICIPAL, PARA QUE SE AUTORICE UN DICTAMEN DE RECONDUCCIÓN Y ACTUALIZACIÓN PROGRAMÁTICA PRESUPUESTAL, PARA LLEVAR A CABO LA CEREMONIA DE “ESTÍMULOS AL MÉRITO”.  </w:t>
      </w:r>
      <w:r w:rsidR="006E2BBF" w:rsidRPr="006E2BBF">
        <w:rPr>
          <w:rFonts w:ascii="Century" w:hAnsi="Century" w:cs="Arial"/>
          <w:b/>
          <w:bCs/>
          <w:color w:val="000000"/>
          <w:sz w:val="20"/>
          <w:lang w:eastAsia="es-MX"/>
        </w:rPr>
        <w:t>(EXPEDIENTE SHA/116/CABILDO/2015).</w:t>
      </w:r>
      <w:r w:rsidR="006E2BBF" w:rsidRPr="006E2BBF">
        <w:rPr>
          <w:rFonts w:ascii="Century" w:hAnsi="Century" w:cs="Arial"/>
          <w:b/>
          <w:color w:val="000000"/>
          <w:sz w:val="20"/>
        </w:rPr>
        <w:t xml:space="preserve">   </w:t>
      </w:r>
      <w:r w:rsidR="00B12C46" w:rsidRPr="006E2BBF">
        <w:rPr>
          <w:rFonts w:ascii="Century" w:hAnsi="Century" w:cs="Arial"/>
          <w:b/>
          <w:sz w:val="20"/>
        </w:rPr>
        <w:t xml:space="preserve">(PÁGINAS </w:t>
      </w:r>
      <w:r w:rsidR="00E60D6C">
        <w:rPr>
          <w:rFonts w:ascii="Century" w:hAnsi="Century" w:cs="Arial"/>
          <w:b/>
          <w:sz w:val="20"/>
        </w:rPr>
        <w:t>28-35</w:t>
      </w:r>
      <w:r w:rsidR="00B12C46" w:rsidRPr="006E2BBF">
        <w:rPr>
          <w:rFonts w:ascii="Century" w:hAnsi="Century" w:cs="Arial"/>
          <w:b/>
          <w:sz w:val="20"/>
        </w:rPr>
        <w:t xml:space="preserve">).   </w:t>
      </w:r>
    </w:p>
    <w:p w:rsidR="006E2BBF" w:rsidRPr="006E2BBF" w:rsidRDefault="006E2BBF" w:rsidP="006E2BBF">
      <w:pPr>
        <w:tabs>
          <w:tab w:val="left" w:pos="9720"/>
        </w:tabs>
        <w:ind w:right="-660"/>
        <w:jc w:val="both"/>
        <w:rPr>
          <w:rFonts w:ascii="Century" w:hAnsi="Century" w:cs="Arial"/>
          <w:b/>
          <w:color w:val="000000"/>
          <w:sz w:val="20"/>
        </w:rPr>
      </w:pPr>
      <w:r w:rsidRPr="006E2BBF">
        <w:rPr>
          <w:rFonts w:ascii="Century" w:hAnsi="Century" w:cs="Arial"/>
          <w:b/>
          <w:color w:val="000000"/>
          <w:sz w:val="20"/>
        </w:rPr>
        <w:t xml:space="preserve">         </w:t>
      </w:r>
    </w:p>
    <w:p w:rsidR="00B12C46" w:rsidRDefault="00980D89" w:rsidP="006E2BBF">
      <w:pPr>
        <w:tabs>
          <w:tab w:val="left" w:pos="9720"/>
        </w:tabs>
        <w:ind w:right="-660"/>
        <w:jc w:val="both"/>
        <w:rPr>
          <w:rFonts w:ascii="Century" w:hAnsi="Century" w:cs="Arial"/>
          <w:b/>
          <w:sz w:val="20"/>
        </w:rPr>
      </w:pPr>
      <w:r>
        <w:rPr>
          <w:rFonts w:ascii="Century" w:hAnsi="Century" w:cs="Arial"/>
          <w:b/>
          <w:color w:val="000000"/>
          <w:sz w:val="20"/>
        </w:rPr>
        <w:lastRenderedPageBreak/>
        <w:t>12</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HACIENDA,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SOLICITUD PRESENTADA POR EL C. GABINO GUTIÉRREZ CHÁVEZ, COMISARIO DE LA DIRECCIÓN DE SEGURIDAD PÚBLICA Y TRÁNSITO MUNICIPAL, PARA QUE SE AUTORICE UN DICTAMEN DE RECONDUCCIÓN Y ACTUALIZACIÓN PROGRAMÁTICA PRESUPUESTAL, PARA LA COMPRA DE BIENES INFORMÁTICOS QUE CUENTA EL ÁREA DE C-4. </w:t>
      </w:r>
      <w:r w:rsidR="006E2BBF" w:rsidRPr="006E2BBF">
        <w:rPr>
          <w:rFonts w:ascii="Century" w:hAnsi="Century" w:cs="Arial"/>
          <w:b/>
          <w:bCs/>
          <w:color w:val="000000"/>
          <w:sz w:val="20"/>
          <w:lang w:eastAsia="es-MX"/>
        </w:rPr>
        <w:t>(EXPEDIENTE SHA/117/CABILDO/2015).</w:t>
      </w:r>
      <w:r w:rsidR="006E2BBF" w:rsidRPr="006E2BBF">
        <w:rPr>
          <w:rFonts w:ascii="Century" w:hAnsi="Century" w:cs="Arial"/>
          <w:b/>
          <w:color w:val="000000"/>
          <w:sz w:val="20"/>
        </w:rPr>
        <w:t xml:space="preserve">  </w:t>
      </w:r>
      <w:r w:rsidR="00B12C46" w:rsidRPr="006E2BBF">
        <w:rPr>
          <w:rFonts w:ascii="Century" w:hAnsi="Century" w:cs="Arial"/>
          <w:b/>
          <w:sz w:val="20"/>
        </w:rPr>
        <w:t xml:space="preserve">(PÁGINAS </w:t>
      </w:r>
      <w:r w:rsidR="00E60D6C">
        <w:rPr>
          <w:rFonts w:ascii="Century" w:hAnsi="Century" w:cs="Arial"/>
          <w:b/>
          <w:sz w:val="20"/>
        </w:rPr>
        <w:t>35-42</w:t>
      </w:r>
      <w:r w:rsidR="00B12C46" w:rsidRPr="006E2BBF">
        <w:rPr>
          <w:rFonts w:ascii="Century" w:hAnsi="Century" w:cs="Arial"/>
          <w:b/>
          <w:sz w:val="20"/>
        </w:rPr>
        <w:t xml:space="preserve">).   </w:t>
      </w:r>
    </w:p>
    <w:p w:rsidR="00B12C46" w:rsidRDefault="00B12C46" w:rsidP="006E2BBF">
      <w:pPr>
        <w:tabs>
          <w:tab w:val="left" w:pos="9720"/>
        </w:tabs>
        <w:ind w:right="-660"/>
        <w:jc w:val="both"/>
        <w:rPr>
          <w:rFonts w:ascii="Century" w:hAnsi="Century" w:cs="Arial"/>
          <w:b/>
          <w:sz w:val="20"/>
        </w:rPr>
      </w:pPr>
    </w:p>
    <w:p w:rsidR="006E2BBF" w:rsidRPr="006E2BBF" w:rsidRDefault="006E2BBF" w:rsidP="006E2BBF">
      <w:pPr>
        <w:tabs>
          <w:tab w:val="left" w:pos="9720"/>
        </w:tabs>
        <w:ind w:right="-660"/>
        <w:jc w:val="both"/>
        <w:rPr>
          <w:rFonts w:ascii="Century" w:hAnsi="Century" w:cs="Arial"/>
          <w:b/>
          <w:color w:val="000000"/>
          <w:sz w:val="20"/>
        </w:rPr>
      </w:pPr>
      <w:r w:rsidRPr="006E2BBF">
        <w:rPr>
          <w:rFonts w:ascii="Century" w:hAnsi="Century" w:cs="Arial"/>
          <w:b/>
          <w:color w:val="000000"/>
          <w:sz w:val="20"/>
        </w:rPr>
        <w:t xml:space="preserve">           </w:t>
      </w:r>
    </w:p>
    <w:p w:rsidR="00994948" w:rsidRDefault="00B12C46" w:rsidP="00B12C46">
      <w:pPr>
        <w:tabs>
          <w:tab w:val="left" w:pos="9720"/>
        </w:tabs>
        <w:ind w:right="-660"/>
        <w:jc w:val="both"/>
        <w:rPr>
          <w:rFonts w:cs="Arial"/>
          <w:b/>
          <w:caps/>
          <w:sz w:val="26"/>
          <w:szCs w:val="26"/>
        </w:rPr>
      </w:pPr>
      <w:r>
        <w:rPr>
          <w:rFonts w:ascii="Century" w:hAnsi="Century" w:cs="Arial"/>
          <w:b/>
          <w:color w:val="000000"/>
          <w:sz w:val="20"/>
        </w:rPr>
        <w:t>1</w:t>
      </w:r>
      <w:r w:rsidR="00980D89">
        <w:rPr>
          <w:rFonts w:ascii="Century" w:hAnsi="Century" w:cs="Arial"/>
          <w:b/>
          <w:color w:val="000000"/>
          <w:sz w:val="20"/>
        </w:rPr>
        <w:t>3</w:t>
      </w:r>
      <w:r w:rsidR="006E2BBF" w:rsidRPr="006E2BBF">
        <w:rPr>
          <w:rFonts w:ascii="Century" w:hAnsi="Century" w:cs="Arial"/>
          <w:b/>
          <w:color w:val="000000"/>
          <w:sz w:val="20"/>
        </w:rPr>
        <w:t xml:space="preserve">.- DICTAMEN QUE EMITE LA </w:t>
      </w:r>
      <w:r w:rsidR="006E2BBF" w:rsidRPr="006E2BBF">
        <w:rPr>
          <w:rFonts w:ascii="Century" w:hAnsi="Century" w:cs="Arial"/>
          <w:b/>
          <w:sz w:val="20"/>
        </w:rPr>
        <w:t xml:space="preserve">COMISIÓN EDILICIA DE HACIENDA, </w:t>
      </w:r>
      <w:r w:rsidR="006E2BBF" w:rsidRPr="006E2BBF">
        <w:rPr>
          <w:rFonts w:ascii="Century" w:hAnsi="Century" w:cs="Arial"/>
          <w:b/>
          <w:color w:val="000000"/>
          <w:sz w:val="20"/>
        </w:rPr>
        <w:t>RELATIVO AL E</w:t>
      </w:r>
      <w:r w:rsidR="006E2BBF" w:rsidRPr="006E2BBF">
        <w:rPr>
          <w:rFonts w:ascii="Century" w:hAnsi="Century" w:cs="Arial"/>
          <w:b/>
          <w:sz w:val="20"/>
        </w:rPr>
        <w:t>STUDIO, ANÁLISIS Y DICTAMINACIÓN,</w:t>
      </w:r>
      <w:r w:rsidR="006E2BBF" w:rsidRPr="006E2BBF">
        <w:rPr>
          <w:rFonts w:ascii="Century" w:hAnsi="Century" w:cs="Arial"/>
          <w:b/>
          <w:color w:val="000000"/>
          <w:sz w:val="20"/>
        </w:rPr>
        <w:t xml:space="preserve"> DE LA SOLI</w:t>
      </w:r>
      <w:r w:rsidR="00980D89">
        <w:rPr>
          <w:rFonts w:ascii="Century" w:hAnsi="Century" w:cs="Arial"/>
          <w:b/>
          <w:color w:val="000000"/>
          <w:sz w:val="20"/>
        </w:rPr>
        <w:t xml:space="preserve">CITUD PRESENTADA POR EL </w:t>
      </w:r>
      <w:r w:rsidR="006E2BBF" w:rsidRPr="006E2BBF">
        <w:rPr>
          <w:rFonts w:ascii="Century" w:hAnsi="Century" w:cs="Arial"/>
          <w:b/>
          <w:color w:val="000000"/>
          <w:sz w:val="20"/>
        </w:rPr>
        <w:t xml:space="preserve"> C. GABINO GUTIÉRREZ CHÁVEZ, COMISARIO DE LA DIRECCIÓN DE SEGURIDAD PÚBLICA Y TRÁNSITO MUNICIPAL, PARA QUE SE AUTORICE UN DICTAMEN DE RECONDUCCIÓN Y ACTUALIZACIÓN PROGRAMÁTICA PRESUPUESTAL, PARA ALINEAR LAS ACCIONES DEL PROYECTO DE PREVENCIÓN DEL DELITO, CON RECURSOS SUBSEMUN 2015. </w:t>
      </w:r>
      <w:r w:rsidR="006E2BBF" w:rsidRPr="006E2BBF">
        <w:rPr>
          <w:rFonts w:ascii="Century" w:hAnsi="Century" w:cs="Arial"/>
          <w:b/>
          <w:bCs/>
          <w:color w:val="000000"/>
          <w:sz w:val="20"/>
          <w:lang w:eastAsia="es-MX"/>
        </w:rPr>
        <w:t>(EXPEDIENTE SHA/118/CABILDO/2015).</w:t>
      </w:r>
      <w:r w:rsidR="006E2BBF" w:rsidRPr="006E2BBF">
        <w:rPr>
          <w:rFonts w:ascii="Century" w:hAnsi="Century" w:cs="Arial"/>
          <w:b/>
          <w:color w:val="000000"/>
          <w:sz w:val="20"/>
        </w:rPr>
        <w:t xml:space="preserve">   </w:t>
      </w:r>
      <w:r w:rsidR="00E60D6C">
        <w:rPr>
          <w:rFonts w:ascii="Century" w:hAnsi="Century" w:cs="Arial"/>
          <w:b/>
          <w:sz w:val="20"/>
        </w:rPr>
        <w:t>(PÁGINAS 42</w:t>
      </w:r>
      <w:r w:rsidRPr="006E2BBF">
        <w:rPr>
          <w:rFonts w:ascii="Century" w:hAnsi="Century" w:cs="Arial"/>
          <w:b/>
          <w:sz w:val="20"/>
        </w:rPr>
        <w:t>-5</w:t>
      </w:r>
      <w:r w:rsidR="00E60D6C">
        <w:rPr>
          <w:rFonts w:ascii="Century" w:hAnsi="Century" w:cs="Arial"/>
          <w:b/>
          <w:sz w:val="20"/>
        </w:rPr>
        <w:t>0</w:t>
      </w:r>
      <w:r w:rsidRPr="006E2BBF">
        <w:rPr>
          <w:rFonts w:ascii="Century" w:hAnsi="Century" w:cs="Arial"/>
          <w:b/>
          <w:sz w:val="20"/>
        </w:rPr>
        <w:t xml:space="preserve">).   </w:t>
      </w: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994948" w:rsidRDefault="00994948" w:rsidP="006E2BBF">
      <w:pPr>
        <w:spacing w:line="360" w:lineRule="auto"/>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B12C46" w:rsidRDefault="00B12C46" w:rsidP="00994948">
      <w:pPr>
        <w:jc w:val="both"/>
        <w:rPr>
          <w:rFonts w:cs="Arial"/>
          <w:b/>
          <w:caps/>
          <w:sz w:val="26"/>
          <w:szCs w:val="26"/>
        </w:rPr>
      </w:pPr>
    </w:p>
    <w:p w:rsidR="006E2BBF" w:rsidRDefault="006E2BBF" w:rsidP="00994948">
      <w:pPr>
        <w:jc w:val="both"/>
        <w:rPr>
          <w:rFonts w:cs="Arial"/>
          <w:b/>
          <w:caps/>
          <w:sz w:val="26"/>
          <w:szCs w:val="26"/>
        </w:rPr>
      </w:pPr>
      <w:r w:rsidRPr="00B8393C">
        <w:rPr>
          <w:rFonts w:cs="Arial"/>
          <w:b/>
          <w:caps/>
          <w:sz w:val="26"/>
          <w:szCs w:val="26"/>
        </w:rPr>
        <w:lastRenderedPageBreak/>
        <w:t xml:space="preserve">ACUERDO POR EL QUE EL HONORABLE AYUNTAMIENTO CONSTITUCIONAL DE ATIZAPÁN DE ZARAGOZA, ESTADO DE MÉXICO, A SOLICITUD DEL C. RÉGULO PASTOR FERNÁNDEZ RIVERA, SÍNDICO MUNICIPAL Y PRESIDENTE DE LA COMISIÓN EDILICIA DE PATRIMONIO, AUTORIZA LA FE DE ERRATAS AL ACUERDO SEGUNDO, TOMADO EN EL PUNTO 7.4 DE LA CENTÉSIMA NOVENA SESIÓN ORDINARIA DE CABILDO, DE FECHA 16 DE JULIO DEL 2015. </w:t>
      </w:r>
    </w:p>
    <w:p w:rsidR="00B12C46" w:rsidRDefault="00B12C46" w:rsidP="00994948">
      <w:pPr>
        <w:jc w:val="both"/>
        <w:rPr>
          <w:lang w:val="es-MX"/>
        </w:rPr>
      </w:pPr>
    </w:p>
    <w:p w:rsidR="00B12C46" w:rsidRDefault="00B12C46" w:rsidP="00994948">
      <w:pPr>
        <w:jc w:val="both"/>
        <w:rPr>
          <w:lang w:val="es-MX"/>
        </w:rPr>
      </w:pPr>
    </w:p>
    <w:p w:rsidR="006E2BBF" w:rsidRPr="00B171AD" w:rsidRDefault="006E2BBF" w:rsidP="00994948">
      <w:pPr>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r w:rsidR="00B12C46">
        <w:rPr>
          <w:rFonts w:cs="Arial"/>
        </w:rPr>
        <w:t xml:space="preserve"> - </w:t>
      </w:r>
    </w:p>
    <w:p w:rsidR="00B12C46" w:rsidRDefault="00B12C46" w:rsidP="00994948">
      <w:pPr>
        <w:autoSpaceDE w:val="0"/>
        <w:autoSpaceDN w:val="0"/>
        <w:adjustRightInd w:val="0"/>
        <w:jc w:val="both"/>
        <w:rPr>
          <w:rFonts w:cs="Arial"/>
          <w:b/>
          <w:szCs w:val="24"/>
        </w:rPr>
      </w:pPr>
    </w:p>
    <w:p w:rsidR="00B12C46" w:rsidRDefault="00B12C46" w:rsidP="00994948">
      <w:pPr>
        <w:autoSpaceDE w:val="0"/>
        <w:autoSpaceDN w:val="0"/>
        <w:adjustRightInd w:val="0"/>
        <w:jc w:val="both"/>
        <w:rPr>
          <w:rFonts w:cs="Arial"/>
          <w:b/>
          <w:szCs w:val="24"/>
        </w:rPr>
      </w:pPr>
    </w:p>
    <w:p w:rsidR="006E2BBF" w:rsidRDefault="006E2BBF" w:rsidP="00994948">
      <w:pPr>
        <w:autoSpaceDE w:val="0"/>
        <w:autoSpaceDN w:val="0"/>
        <w:adjustRightInd w:val="0"/>
        <w:jc w:val="both"/>
        <w:rPr>
          <w:rFonts w:cs="Arial"/>
          <w:caps/>
          <w:szCs w:val="24"/>
        </w:rPr>
      </w:pPr>
      <w:r w:rsidRPr="000C68E3">
        <w:rPr>
          <w:rFonts w:cs="Arial"/>
          <w:b/>
          <w:szCs w:val="24"/>
        </w:rPr>
        <w:t>PRIMERO.-</w:t>
      </w:r>
      <w:r w:rsidRPr="000C68E3">
        <w:rPr>
          <w:rFonts w:cs="Arial"/>
          <w:szCs w:val="24"/>
        </w:rPr>
        <w:t xml:space="preserve"> EL HONORABLE AYUNTAMIENTO CONSTITUCIONAL DE ATIZAPÁN DE ZARAGOZA, ESTADO DE MÉXICO,</w:t>
      </w:r>
      <w:r w:rsidRPr="000C68E3">
        <w:rPr>
          <w:rFonts w:cs="Arial"/>
          <w:color w:val="000000"/>
          <w:szCs w:val="24"/>
        </w:rPr>
        <w:t xml:space="preserve"> </w:t>
      </w:r>
      <w:r w:rsidRPr="000C68E3">
        <w:rPr>
          <w:rFonts w:cs="Arial"/>
          <w:caps/>
          <w:szCs w:val="24"/>
        </w:rPr>
        <w:t>AUTORIZA LA FE DE ERRATAS AL ACUERDO SEGUNDO, TOMADO EN EL PUNTO 7.4 DE LA CENTÉSIMA NOVENA SESIÓN ORDINARIA DE CABILDO, DE FECHA 16 DE JULIO DEL 2015, PARA QUEDAR COMO SIGUE:</w:t>
      </w:r>
      <w:r>
        <w:rPr>
          <w:rFonts w:cs="Arial"/>
          <w:caps/>
          <w:szCs w:val="24"/>
        </w:rPr>
        <w:t xml:space="preserve"> </w:t>
      </w:r>
    </w:p>
    <w:p w:rsidR="00B12C46" w:rsidRDefault="00B12C46" w:rsidP="00994948">
      <w:pPr>
        <w:autoSpaceDE w:val="0"/>
        <w:autoSpaceDN w:val="0"/>
        <w:adjustRightInd w:val="0"/>
        <w:jc w:val="both"/>
        <w:rPr>
          <w:rFonts w:cs="Arial"/>
          <w:caps/>
          <w:szCs w:val="24"/>
        </w:rPr>
      </w:pPr>
    </w:p>
    <w:p w:rsidR="00B12C46" w:rsidRDefault="00B12C46" w:rsidP="00994948">
      <w:pPr>
        <w:autoSpaceDE w:val="0"/>
        <w:autoSpaceDN w:val="0"/>
        <w:adjustRightInd w:val="0"/>
        <w:jc w:val="both"/>
        <w:rPr>
          <w:rFonts w:cs="Arial"/>
          <w:caps/>
          <w:szCs w:val="24"/>
        </w:rPr>
      </w:pPr>
    </w:p>
    <w:tbl>
      <w:tblPr>
        <w:tblStyle w:val="Tablaconcuadrcula"/>
        <w:tblW w:w="0" w:type="auto"/>
        <w:tblInd w:w="0" w:type="dxa"/>
        <w:tblLook w:val="04A0" w:firstRow="1" w:lastRow="0" w:firstColumn="1" w:lastColumn="0" w:noHBand="0" w:noVBand="1"/>
      </w:tblPr>
      <w:tblGrid>
        <w:gridCol w:w="4464"/>
        <w:gridCol w:w="4465"/>
      </w:tblGrid>
      <w:tr w:rsidR="006E2BBF" w:rsidTr="006E2BBF">
        <w:tc>
          <w:tcPr>
            <w:tcW w:w="4464" w:type="dxa"/>
            <w:shd w:val="clear" w:color="auto" w:fill="D9D9D9" w:themeFill="background1" w:themeFillShade="D9"/>
          </w:tcPr>
          <w:p w:rsidR="006E2BBF" w:rsidRPr="000C68E3" w:rsidRDefault="006E2BBF" w:rsidP="00994948">
            <w:pPr>
              <w:autoSpaceDE w:val="0"/>
              <w:autoSpaceDN w:val="0"/>
              <w:adjustRightInd w:val="0"/>
              <w:jc w:val="center"/>
              <w:rPr>
                <w:rFonts w:cs="Arial"/>
                <w:b/>
                <w:szCs w:val="24"/>
                <w:lang w:val="es-MX"/>
              </w:rPr>
            </w:pPr>
            <w:r w:rsidRPr="000C68E3">
              <w:rPr>
                <w:rFonts w:cs="Arial"/>
                <w:b/>
                <w:szCs w:val="24"/>
                <w:lang w:val="es-MX"/>
              </w:rPr>
              <w:t>DICE</w:t>
            </w:r>
          </w:p>
        </w:tc>
        <w:tc>
          <w:tcPr>
            <w:tcW w:w="4465" w:type="dxa"/>
            <w:shd w:val="clear" w:color="auto" w:fill="D9D9D9" w:themeFill="background1" w:themeFillShade="D9"/>
          </w:tcPr>
          <w:p w:rsidR="006E2BBF" w:rsidRPr="000C68E3" w:rsidRDefault="006E2BBF" w:rsidP="00994948">
            <w:pPr>
              <w:autoSpaceDE w:val="0"/>
              <w:autoSpaceDN w:val="0"/>
              <w:adjustRightInd w:val="0"/>
              <w:jc w:val="center"/>
              <w:rPr>
                <w:rFonts w:cs="Arial"/>
                <w:b/>
                <w:szCs w:val="24"/>
                <w:lang w:val="es-MX"/>
              </w:rPr>
            </w:pPr>
            <w:r w:rsidRPr="000C68E3">
              <w:rPr>
                <w:rFonts w:cs="Arial"/>
                <w:b/>
                <w:szCs w:val="24"/>
                <w:lang w:val="es-MX"/>
              </w:rPr>
              <w:t>DEBE DECIR</w:t>
            </w:r>
          </w:p>
        </w:tc>
      </w:tr>
      <w:tr w:rsidR="006E2BBF" w:rsidTr="006E2BBF">
        <w:tc>
          <w:tcPr>
            <w:tcW w:w="4464" w:type="dxa"/>
          </w:tcPr>
          <w:p w:rsidR="006E2BBF" w:rsidRPr="000C68E3" w:rsidRDefault="006E2BBF" w:rsidP="00994948">
            <w:pPr>
              <w:autoSpaceDE w:val="0"/>
              <w:autoSpaceDN w:val="0"/>
              <w:adjustRightInd w:val="0"/>
              <w:jc w:val="both"/>
              <w:rPr>
                <w:rFonts w:cs="Arial"/>
                <w:sz w:val="20"/>
                <w:lang w:val="es-MX"/>
              </w:rPr>
            </w:pPr>
            <w:r>
              <w:rPr>
                <w:rFonts w:cs="Arial"/>
                <w:caps/>
                <w:sz w:val="20"/>
              </w:rPr>
              <w:t>$</w:t>
            </w:r>
            <w:r w:rsidRPr="000C68E3">
              <w:rPr>
                <w:rFonts w:cs="Arial"/>
                <w:caps/>
                <w:sz w:val="20"/>
              </w:rPr>
              <w:t>9,365.00  (NUEVE MIL TRESCIENTOS SESENTA Y CINCO PESOS 00/100 M.N.)</w:t>
            </w:r>
          </w:p>
        </w:tc>
        <w:tc>
          <w:tcPr>
            <w:tcW w:w="4465" w:type="dxa"/>
          </w:tcPr>
          <w:p w:rsidR="006E2BBF" w:rsidRPr="000C68E3" w:rsidRDefault="006E2BBF" w:rsidP="00994948">
            <w:pPr>
              <w:autoSpaceDE w:val="0"/>
              <w:autoSpaceDN w:val="0"/>
              <w:adjustRightInd w:val="0"/>
              <w:jc w:val="both"/>
              <w:rPr>
                <w:rFonts w:cs="Arial"/>
                <w:sz w:val="20"/>
                <w:lang w:val="es-MX"/>
              </w:rPr>
            </w:pPr>
            <w:r>
              <w:rPr>
                <w:rFonts w:cs="Arial"/>
                <w:caps/>
                <w:sz w:val="20"/>
              </w:rPr>
              <w:t>$</w:t>
            </w:r>
            <w:r w:rsidRPr="000C68E3">
              <w:rPr>
                <w:rFonts w:cs="Arial"/>
                <w:caps/>
                <w:sz w:val="20"/>
              </w:rPr>
              <w:t>6,436.88  (SEIS MIL CUATROCIENTOS TREINTA Y SEIS PESOS 88/100 M.N.)</w:t>
            </w:r>
          </w:p>
        </w:tc>
      </w:tr>
    </w:tbl>
    <w:p w:rsidR="006E2BBF" w:rsidRPr="000C68E3" w:rsidRDefault="006E2BBF" w:rsidP="00994948">
      <w:pPr>
        <w:jc w:val="both"/>
        <w:rPr>
          <w:rFonts w:cs="Arial"/>
          <w:b/>
          <w:szCs w:val="24"/>
        </w:rPr>
      </w:pPr>
    </w:p>
    <w:p w:rsidR="006E2BBF" w:rsidRDefault="006E2BBF" w:rsidP="00994948">
      <w:pPr>
        <w:autoSpaceDE w:val="0"/>
        <w:autoSpaceDN w:val="0"/>
        <w:adjustRightInd w:val="0"/>
        <w:jc w:val="both"/>
        <w:rPr>
          <w:rFonts w:cs="Arial"/>
          <w:b/>
          <w:szCs w:val="24"/>
        </w:rPr>
      </w:pPr>
    </w:p>
    <w:p w:rsidR="006E2BBF" w:rsidRDefault="006E2BBF" w:rsidP="00994948">
      <w:pPr>
        <w:autoSpaceDE w:val="0"/>
        <w:autoSpaceDN w:val="0"/>
        <w:adjustRightInd w:val="0"/>
        <w:jc w:val="both"/>
        <w:rPr>
          <w:rFonts w:cs="Arial"/>
          <w:szCs w:val="24"/>
        </w:rPr>
      </w:pPr>
      <w:r w:rsidRPr="000C68E3">
        <w:rPr>
          <w:rFonts w:cs="Arial"/>
          <w:b/>
          <w:szCs w:val="24"/>
        </w:rPr>
        <w:t>SEGUNDO.-</w:t>
      </w:r>
      <w:r w:rsidRPr="000C68E3">
        <w:rPr>
          <w:rFonts w:cs="Arial"/>
          <w:szCs w:val="24"/>
        </w:rPr>
        <w:t xml:space="preserve">  NOTIFÍQUESE A LA SUBDIRECCIÓN DE PATRIMONIO MUNICIPAL PARA LOS EFECTOS LEGALES A QUE HAYA LUGAR. </w:t>
      </w:r>
    </w:p>
    <w:p w:rsidR="00B12C46" w:rsidRDefault="00B12C46" w:rsidP="00994948">
      <w:pPr>
        <w:autoSpaceDE w:val="0"/>
        <w:autoSpaceDN w:val="0"/>
        <w:adjustRightInd w:val="0"/>
        <w:jc w:val="both"/>
        <w:rPr>
          <w:rFonts w:cs="Arial"/>
          <w:szCs w:val="24"/>
        </w:rPr>
      </w:pPr>
    </w:p>
    <w:p w:rsidR="00B12C46" w:rsidRDefault="00B12C46" w:rsidP="00994948">
      <w:pPr>
        <w:autoSpaceDE w:val="0"/>
        <w:autoSpaceDN w:val="0"/>
        <w:adjustRightInd w:val="0"/>
        <w:jc w:val="both"/>
        <w:rPr>
          <w:rFonts w:cs="Arial"/>
          <w:caps/>
          <w:szCs w:val="24"/>
        </w:rPr>
      </w:pPr>
    </w:p>
    <w:p w:rsidR="006E2BBF" w:rsidRDefault="006E2BBF" w:rsidP="00994948">
      <w:pPr>
        <w:autoSpaceDE w:val="0"/>
        <w:autoSpaceDN w:val="0"/>
        <w:adjustRightInd w:val="0"/>
        <w:jc w:val="both"/>
        <w:rPr>
          <w:rFonts w:cs="Arial"/>
          <w:szCs w:val="24"/>
        </w:rPr>
      </w:pPr>
      <w:r w:rsidRPr="000C68E3">
        <w:rPr>
          <w:rFonts w:cs="Arial"/>
          <w:b/>
          <w:szCs w:val="24"/>
        </w:rPr>
        <w:t>TERCERO.-</w:t>
      </w:r>
      <w:r w:rsidRPr="000C68E3">
        <w:rPr>
          <w:rFonts w:cs="Arial"/>
          <w:szCs w:val="24"/>
        </w:rPr>
        <w:t xml:space="preserve"> PUBLÍQUESE EN LA GACETA MUNICIPAL. </w:t>
      </w:r>
    </w:p>
    <w:p w:rsidR="00B12C46" w:rsidRDefault="00B12C46" w:rsidP="00994948">
      <w:pPr>
        <w:autoSpaceDE w:val="0"/>
        <w:autoSpaceDN w:val="0"/>
        <w:adjustRightInd w:val="0"/>
        <w:jc w:val="both"/>
        <w:rPr>
          <w:rFonts w:cs="Arial"/>
          <w:szCs w:val="24"/>
        </w:rPr>
      </w:pPr>
    </w:p>
    <w:p w:rsidR="00B12C46" w:rsidRDefault="00B12C46" w:rsidP="00994948">
      <w:pPr>
        <w:autoSpaceDE w:val="0"/>
        <w:autoSpaceDN w:val="0"/>
        <w:adjustRightInd w:val="0"/>
        <w:jc w:val="both"/>
        <w:rPr>
          <w:rFonts w:cs="Arial"/>
          <w:szCs w:val="24"/>
        </w:rPr>
      </w:pPr>
    </w:p>
    <w:p w:rsidR="00B12C46" w:rsidRDefault="00B12C46" w:rsidP="00994948">
      <w:pPr>
        <w:autoSpaceDE w:val="0"/>
        <w:autoSpaceDN w:val="0"/>
        <w:adjustRightInd w:val="0"/>
        <w:jc w:val="both"/>
        <w:rPr>
          <w:rFonts w:cs="Arial"/>
          <w:szCs w:val="24"/>
        </w:rPr>
      </w:pPr>
    </w:p>
    <w:p w:rsidR="00B12C46" w:rsidRDefault="00B12C46" w:rsidP="00994948">
      <w:pPr>
        <w:autoSpaceDE w:val="0"/>
        <w:autoSpaceDN w:val="0"/>
        <w:adjustRightInd w:val="0"/>
        <w:jc w:val="both"/>
        <w:rPr>
          <w:rFonts w:cs="Arial"/>
          <w:szCs w:val="24"/>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Pr="000C68E3" w:rsidRDefault="00B12C46" w:rsidP="00994948">
      <w:pPr>
        <w:autoSpaceDE w:val="0"/>
        <w:autoSpaceDN w:val="0"/>
        <w:adjustRightInd w:val="0"/>
        <w:jc w:val="both"/>
        <w:rPr>
          <w:rFonts w:cs="Arial"/>
          <w:caps/>
          <w:szCs w:val="24"/>
          <w:lang w:val="es-MX"/>
        </w:rPr>
      </w:pPr>
    </w:p>
    <w:p w:rsidR="00994948" w:rsidRDefault="00994948" w:rsidP="00994948">
      <w:pPr>
        <w:jc w:val="both"/>
        <w:rPr>
          <w:rFonts w:cs="Arial"/>
          <w:b/>
          <w:caps/>
          <w:sz w:val="26"/>
          <w:szCs w:val="26"/>
        </w:rPr>
      </w:pPr>
    </w:p>
    <w:p w:rsidR="006E2BBF" w:rsidRDefault="006E2BBF" w:rsidP="00994948">
      <w:pPr>
        <w:jc w:val="both"/>
        <w:rPr>
          <w:rFonts w:cs="Arial"/>
          <w:caps/>
          <w:sz w:val="26"/>
          <w:szCs w:val="26"/>
        </w:rPr>
      </w:pPr>
      <w:r w:rsidRPr="00B8393C">
        <w:rPr>
          <w:rFonts w:cs="Arial"/>
          <w:b/>
          <w:caps/>
          <w:sz w:val="26"/>
          <w:szCs w:val="26"/>
        </w:rPr>
        <w:lastRenderedPageBreak/>
        <w:t>ACUERDO POR EL QUE EL HONORABLE AYUNTAMIENTO CONSTITUCIONAL DE ATIZAPÁN DE ZARAGOZA, ESTADO DE MÉXICO, A SOLICITUD DEL C. RÉGULO PASTOR FERNÁNDEZ RIVERA, SÍNDICO MUNICIPAL Y PRESIDENTE DE LA COMISIÓN EDILICIA DE PATRIMONIO, AUTORIZA LA FE DE ERRATAS AL ACUERDO SEGUNDO, TOMADO EN EL PUNTO 7.5 DE LA CENTÉSIMA NOVENA SESIÓN ORDINARIA DE CABILDO, DE FECHA 16 DE JULIO DEL 2015.</w:t>
      </w:r>
      <w:r w:rsidRPr="00731103">
        <w:rPr>
          <w:rFonts w:cs="Arial"/>
          <w:caps/>
          <w:sz w:val="26"/>
          <w:szCs w:val="26"/>
        </w:rPr>
        <w:t xml:space="preserve"> </w:t>
      </w:r>
    </w:p>
    <w:p w:rsidR="00994948" w:rsidRDefault="00994948" w:rsidP="00994948">
      <w:pPr>
        <w:jc w:val="both"/>
        <w:rPr>
          <w:lang w:val="es-MX"/>
        </w:rPr>
      </w:pPr>
    </w:p>
    <w:p w:rsidR="00B12C46" w:rsidRDefault="00B12C46" w:rsidP="00994948">
      <w:pPr>
        <w:jc w:val="both"/>
        <w:rPr>
          <w:lang w:val="es-MX"/>
        </w:rPr>
      </w:pPr>
    </w:p>
    <w:p w:rsidR="006E2BBF" w:rsidRPr="00B171AD" w:rsidRDefault="006E2BBF" w:rsidP="00994948">
      <w:pPr>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r w:rsidR="00B12C46">
        <w:rPr>
          <w:rFonts w:cs="Arial"/>
        </w:rPr>
        <w:t xml:space="preserve"> - </w:t>
      </w:r>
    </w:p>
    <w:p w:rsidR="00B12C46" w:rsidRDefault="00B12C46" w:rsidP="00994948">
      <w:pPr>
        <w:contextualSpacing/>
        <w:jc w:val="both"/>
        <w:rPr>
          <w:rFonts w:cs="Arial"/>
          <w:b/>
          <w:szCs w:val="24"/>
        </w:rPr>
      </w:pPr>
    </w:p>
    <w:p w:rsidR="00B12C46" w:rsidRDefault="00B12C46" w:rsidP="00994948">
      <w:pPr>
        <w:contextualSpacing/>
        <w:jc w:val="both"/>
        <w:rPr>
          <w:rFonts w:cs="Arial"/>
          <w:b/>
          <w:szCs w:val="24"/>
        </w:rPr>
      </w:pPr>
    </w:p>
    <w:p w:rsidR="006E2BBF" w:rsidRDefault="006E2BBF" w:rsidP="00B12C46">
      <w:pPr>
        <w:contextualSpacing/>
        <w:jc w:val="both"/>
        <w:rPr>
          <w:rFonts w:cs="Arial"/>
          <w:caps/>
          <w:szCs w:val="24"/>
        </w:rPr>
      </w:pPr>
      <w:r w:rsidRPr="00125E4C">
        <w:rPr>
          <w:rFonts w:cs="Arial"/>
          <w:b/>
          <w:szCs w:val="24"/>
        </w:rPr>
        <w:t>PRIMERO.-</w:t>
      </w:r>
      <w:r w:rsidRPr="00125E4C">
        <w:rPr>
          <w:rFonts w:cs="Arial"/>
          <w:szCs w:val="24"/>
        </w:rPr>
        <w:t xml:space="preserve"> EL HONORABLE AYUNTAMIENTO CONSTITUCIONAL DE ATIZAPÁN DE ZARAGOZA, ESTADO DE MÉXICO,</w:t>
      </w:r>
      <w:r w:rsidRPr="00125E4C">
        <w:rPr>
          <w:rFonts w:cs="Arial"/>
          <w:color w:val="000000"/>
          <w:szCs w:val="24"/>
        </w:rPr>
        <w:t xml:space="preserve"> </w:t>
      </w:r>
      <w:r w:rsidRPr="00125E4C">
        <w:rPr>
          <w:rFonts w:cs="Arial"/>
          <w:caps/>
          <w:szCs w:val="24"/>
        </w:rPr>
        <w:t xml:space="preserve">AUTORIZA LA FE DE ERRATAS AL ACUERDO SEGUNDO, TOMADO EN EL PUNTO 7.5 DE LA CENTÉSIMA NOVENA SESIÓN ORDINARIA DE CABILDO, DE FECHA 16 DE JULIO DEL 2015, PARA QUEDAR COMO SIGUE: </w:t>
      </w:r>
    </w:p>
    <w:p w:rsidR="00B12C46" w:rsidRPr="00125E4C" w:rsidRDefault="00B12C46" w:rsidP="00B12C46">
      <w:pPr>
        <w:contextualSpacing/>
        <w:jc w:val="both"/>
        <w:rPr>
          <w:rFonts w:cs="Arial"/>
          <w:caps/>
          <w:sz w:val="22"/>
          <w:szCs w:val="22"/>
          <w:lang w:val="es-MX"/>
        </w:rPr>
      </w:pPr>
    </w:p>
    <w:p w:rsidR="006E2BBF" w:rsidRDefault="006E2BBF" w:rsidP="00994948">
      <w:pPr>
        <w:ind w:right="-284"/>
        <w:jc w:val="both"/>
        <w:rPr>
          <w:rFonts w:cs="Arial"/>
          <w:caps/>
          <w:sz w:val="22"/>
          <w:szCs w:val="22"/>
        </w:rPr>
      </w:pPr>
    </w:p>
    <w:tbl>
      <w:tblPr>
        <w:tblStyle w:val="Tablaconcuadrcula"/>
        <w:tblW w:w="0" w:type="auto"/>
        <w:tblInd w:w="0" w:type="dxa"/>
        <w:tblLook w:val="04A0" w:firstRow="1" w:lastRow="0" w:firstColumn="1" w:lastColumn="0" w:noHBand="0" w:noVBand="1"/>
      </w:tblPr>
      <w:tblGrid>
        <w:gridCol w:w="4464"/>
        <w:gridCol w:w="4465"/>
      </w:tblGrid>
      <w:tr w:rsidR="006E2BBF" w:rsidRPr="00125E4C" w:rsidTr="006E2BBF">
        <w:tc>
          <w:tcPr>
            <w:tcW w:w="4464" w:type="dxa"/>
            <w:shd w:val="clear" w:color="auto" w:fill="D9D9D9" w:themeFill="background1" w:themeFillShade="D9"/>
          </w:tcPr>
          <w:p w:rsidR="006E2BBF" w:rsidRPr="00125E4C" w:rsidRDefault="006E2BBF" w:rsidP="00994948">
            <w:pPr>
              <w:autoSpaceDE w:val="0"/>
              <w:autoSpaceDN w:val="0"/>
              <w:adjustRightInd w:val="0"/>
              <w:jc w:val="center"/>
              <w:rPr>
                <w:rFonts w:cs="Arial"/>
                <w:b/>
                <w:szCs w:val="24"/>
                <w:lang w:val="es-MX"/>
              </w:rPr>
            </w:pPr>
            <w:r w:rsidRPr="00125E4C">
              <w:rPr>
                <w:rFonts w:cs="Arial"/>
                <w:b/>
                <w:szCs w:val="24"/>
                <w:lang w:val="es-MX"/>
              </w:rPr>
              <w:t>DICE</w:t>
            </w:r>
          </w:p>
        </w:tc>
        <w:tc>
          <w:tcPr>
            <w:tcW w:w="4465" w:type="dxa"/>
            <w:shd w:val="clear" w:color="auto" w:fill="D9D9D9" w:themeFill="background1" w:themeFillShade="D9"/>
          </w:tcPr>
          <w:p w:rsidR="006E2BBF" w:rsidRPr="00125E4C" w:rsidRDefault="006E2BBF" w:rsidP="00994948">
            <w:pPr>
              <w:autoSpaceDE w:val="0"/>
              <w:autoSpaceDN w:val="0"/>
              <w:adjustRightInd w:val="0"/>
              <w:jc w:val="center"/>
              <w:rPr>
                <w:rFonts w:cs="Arial"/>
                <w:b/>
                <w:szCs w:val="24"/>
                <w:lang w:val="es-MX"/>
              </w:rPr>
            </w:pPr>
            <w:r w:rsidRPr="00125E4C">
              <w:rPr>
                <w:rFonts w:cs="Arial"/>
                <w:b/>
                <w:szCs w:val="24"/>
                <w:lang w:val="es-MX"/>
              </w:rPr>
              <w:t>DEBE DECIR</w:t>
            </w:r>
          </w:p>
        </w:tc>
      </w:tr>
      <w:tr w:rsidR="006E2BBF" w:rsidRPr="00125E4C" w:rsidTr="006E2BBF">
        <w:tc>
          <w:tcPr>
            <w:tcW w:w="4464" w:type="dxa"/>
          </w:tcPr>
          <w:p w:rsidR="006E2BBF" w:rsidRPr="00125E4C" w:rsidRDefault="006E2BBF" w:rsidP="00994948">
            <w:pPr>
              <w:autoSpaceDE w:val="0"/>
              <w:autoSpaceDN w:val="0"/>
              <w:adjustRightInd w:val="0"/>
              <w:jc w:val="both"/>
              <w:rPr>
                <w:rFonts w:cs="Arial"/>
                <w:sz w:val="20"/>
                <w:lang w:val="es-MX"/>
              </w:rPr>
            </w:pPr>
            <w:r w:rsidRPr="00125E4C">
              <w:rPr>
                <w:rFonts w:cs="Arial"/>
                <w:caps/>
                <w:sz w:val="20"/>
              </w:rPr>
              <w:t>$10,777.00  (DIEZ MIL SETECIENTOS SETENTA Y SIETE PESOS 00/100 M.N.)</w:t>
            </w:r>
          </w:p>
        </w:tc>
        <w:tc>
          <w:tcPr>
            <w:tcW w:w="4465" w:type="dxa"/>
          </w:tcPr>
          <w:p w:rsidR="006E2BBF" w:rsidRPr="00125E4C" w:rsidRDefault="006E2BBF" w:rsidP="00994948">
            <w:pPr>
              <w:autoSpaceDE w:val="0"/>
              <w:autoSpaceDN w:val="0"/>
              <w:adjustRightInd w:val="0"/>
              <w:jc w:val="both"/>
              <w:rPr>
                <w:rFonts w:cs="Arial"/>
                <w:sz w:val="20"/>
                <w:lang w:val="es-MX"/>
              </w:rPr>
            </w:pPr>
            <w:r w:rsidRPr="00125E4C">
              <w:rPr>
                <w:rFonts w:cs="Arial"/>
                <w:caps/>
                <w:sz w:val="20"/>
              </w:rPr>
              <w:t>$3,341.46  (TRES MIL TRESCIENTOS CUARENTA Y UN  PESOS 46/100 M.N.)</w:t>
            </w:r>
          </w:p>
        </w:tc>
      </w:tr>
    </w:tbl>
    <w:p w:rsidR="006E2BBF" w:rsidRPr="00125E4C" w:rsidRDefault="006E2BBF" w:rsidP="00994948">
      <w:pPr>
        <w:ind w:right="-284"/>
        <w:jc w:val="both"/>
        <w:rPr>
          <w:rFonts w:cs="Arial"/>
          <w:caps/>
          <w:sz w:val="22"/>
          <w:szCs w:val="22"/>
          <w:lang w:val="es-MX"/>
        </w:rPr>
      </w:pPr>
    </w:p>
    <w:p w:rsidR="006E2BBF" w:rsidRDefault="006E2BBF" w:rsidP="00994948">
      <w:pPr>
        <w:ind w:right="-284"/>
        <w:jc w:val="both"/>
        <w:rPr>
          <w:rFonts w:cs="Arial"/>
          <w:caps/>
          <w:sz w:val="22"/>
          <w:szCs w:val="22"/>
        </w:rPr>
      </w:pPr>
    </w:p>
    <w:p w:rsidR="00B12C46" w:rsidRDefault="00B12C46" w:rsidP="00994948">
      <w:pPr>
        <w:ind w:right="-284"/>
        <w:jc w:val="both"/>
        <w:rPr>
          <w:rFonts w:cs="Arial"/>
          <w:caps/>
          <w:sz w:val="22"/>
          <w:szCs w:val="22"/>
        </w:rPr>
      </w:pPr>
    </w:p>
    <w:p w:rsidR="006E2BBF" w:rsidRDefault="006E2BBF" w:rsidP="00994948">
      <w:pPr>
        <w:contextualSpacing/>
        <w:jc w:val="both"/>
        <w:rPr>
          <w:rFonts w:cs="Arial"/>
          <w:szCs w:val="24"/>
        </w:rPr>
      </w:pPr>
      <w:r w:rsidRPr="00125E4C">
        <w:rPr>
          <w:rFonts w:cs="Arial"/>
          <w:b/>
          <w:szCs w:val="24"/>
        </w:rPr>
        <w:t>SEGUNDO.-</w:t>
      </w:r>
      <w:r w:rsidRPr="00125E4C">
        <w:rPr>
          <w:rFonts w:cs="Arial"/>
          <w:szCs w:val="24"/>
        </w:rPr>
        <w:t xml:space="preserve">  NOTIFÍQUESE A LA SUBDIRECCIÓN DE PATRIMONIO MUNICIPAL PARA LOS EFECTOS LEGALES A QUE HAYA LUGAR. </w:t>
      </w:r>
    </w:p>
    <w:p w:rsidR="00B12C46" w:rsidRDefault="00B12C46" w:rsidP="00994948">
      <w:pPr>
        <w:contextualSpacing/>
        <w:jc w:val="both"/>
        <w:rPr>
          <w:rFonts w:cs="Arial"/>
          <w:szCs w:val="24"/>
        </w:rPr>
      </w:pPr>
    </w:p>
    <w:p w:rsidR="00B12C46" w:rsidRDefault="00B12C46" w:rsidP="00994948">
      <w:pPr>
        <w:contextualSpacing/>
        <w:jc w:val="both"/>
        <w:rPr>
          <w:rFonts w:cs="Arial"/>
          <w:szCs w:val="24"/>
        </w:rPr>
      </w:pPr>
    </w:p>
    <w:p w:rsidR="00B12C46" w:rsidRPr="00125E4C" w:rsidRDefault="00B12C46" w:rsidP="00994948">
      <w:pPr>
        <w:contextualSpacing/>
        <w:jc w:val="both"/>
        <w:rPr>
          <w:rFonts w:cs="Arial"/>
          <w:szCs w:val="24"/>
          <w:lang w:val="es-MX"/>
        </w:rPr>
      </w:pPr>
    </w:p>
    <w:p w:rsidR="006E2BBF" w:rsidRDefault="006E2BBF" w:rsidP="00994948">
      <w:pPr>
        <w:contextualSpacing/>
        <w:jc w:val="both"/>
        <w:rPr>
          <w:rFonts w:cs="Arial"/>
          <w:szCs w:val="24"/>
        </w:rPr>
      </w:pPr>
      <w:r w:rsidRPr="00125E4C">
        <w:rPr>
          <w:rFonts w:cs="Arial"/>
          <w:b/>
          <w:szCs w:val="24"/>
        </w:rPr>
        <w:t>TERCERO.-</w:t>
      </w:r>
      <w:r w:rsidRPr="00125E4C">
        <w:rPr>
          <w:rFonts w:cs="Arial"/>
          <w:szCs w:val="24"/>
        </w:rPr>
        <w:t xml:space="preserve"> PUBLÍQUESE EN LA GACETA MUNICIPAL. </w:t>
      </w:r>
    </w:p>
    <w:p w:rsidR="00B12C46" w:rsidRDefault="00B12C46" w:rsidP="00994948">
      <w:pPr>
        <w:contextualSpacing/>
        <w:jc w:val="both"/>
        <w:rPr>
          <w:rFonts w:cs="Arial"/>
          <w:szCs w:val="24"/>
        </w:rPr>
      </w:pPr>
    </w:p>
    <w:p w:rsidR="00B12C46" w:rsidRDefault="00B12C46" w:rsidP="00994948">
      <w:pPr>
        <w:contextualSpacing/>
        <w:jc w:val="both"/>
        <w:rPr>
          <w:rFonts w:cs="Arial"/>
          <w:szCs w:val="24"/>
        </w:rPr>
      </w:pPr>
    </w:p>
    <w:p w:rsidR="00B12C46" w:rsidRDefault="00B12C46" w:rsidP="00994948">
      <w:pPr>
        <w:contextualSpacing/>
        <w:jc w:val="both"/>
        <w:rPr>
          <w:rFonts w:cs="Arial"/>
          <w:szCs w:val="24"/>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contextualSpacing/>
        <w:jc w:val="center"/>
        <w:rPr>
          <w:rFonts w:cs="Arial"/>
          <w:szCs w:val="24"/>
          <w:lang w:val="es-MX"/>
        </w:rPr>
      </w:pPr>
      <w:r>
        <w:rPr>
          <w:rFonts w:ascii="Century" w:hAnsi="Century"/>
          <w:b/>
          <w:sz w:val="18"/>
          <w:szCs w:val="18"/>
        </w:rPr>
        <w:t>RÚBRICA</w:t>
      </w:r>
    </w:p>
    <w:p w:rsidR="00994948" w:rsidRPr="001E378D" w:rsidRDefault="00994948" w:rsidP="00994948">
      <w:pPr>
        <w:contextualSpacing/>
        <w:jc w:val="both"/>
        <w:rPr>
          <w:rFonts w:cs="Arial"/>
          <w:caps/>
          <w:szCs w:val="24"/>
        </w:rPr>
      </w:pPr>
    </w:p>
    <w:p w:rsidR="006E2BBF" w:rsidRDefault="006E2BBF" w:rsidP="00994948">
      <w:pPr>
        <w:jc w:val="both"/>
        <w:rPr>
          <w:rFonts w:cs="Arial"/>
          <w:b/>
          <w:sz w:val="26"/>
          <w:szCs w:val="26"/>
          <w:lang w:val="es-MX"/>
        </w:rPr>
      </w:pPr>
      <w:r w:rsidRPr="00B8393C">
        <w:rPr>
          <w:rFonts w:cs="Arial"/>
          <w:b/>
          <w:caps/>
          <w:sz w:val="26"/>
          <w:szCs w:val="26"/>
        </w:rPr>
        <w:lastRenderedPageBreak/>
        <w:t>ACUERDO POR EL QUE EL HONORABLE AYUNTAMIENTO CONSTITUCIONAL DE ATIZAPÁN DE ZARAGOZA, ESTADO DE MÉXICO, aprueba la solicitud presentada por el c.p. leopoldo corona aguilar, tesorero municipal, para que se autorice la aplicación del recurso del fondo fortamundf 2013, derivado de economía presupuestal,  en carácter de arrendamiento, para el pago de saneamiento financiero por un importe de $3</w:t>
      </w:r>
      <w:proofErr w:type="gramStart"/>
      <w:r w:rsidRPr="00B8393C">
        <w:rPr>
          <w:rFonts w:cs="Arial"/>
          <w:b/>
          <w:caps/>
          <w:sz w:val="26"/>
          <w:szCs w:val="26"/>
        </w:rPr>
        <w:t>,440,223.83</w:t>
      </w:r>
      <w:proofErr w:type="gramEnd"/>
      <w:r w:rsidRPr="00B8393C">
        <w:rPr>
          <w:rFonts w:cs="Arial"/>
          <w:b/>
          <w:caps/>
          <w:sz w:val="26"/>
          <w:szCs w:val="26"/>
        </w:rPr>
        <w:t xml:space="preserve"> (TRES MILLONES CUATROCIENTOS CUARENTA MIL DOSCIENTOS VEINTITRÉS PESOS 83/100 M.N.).</w:t>
      </w:r>
      <w:r w:rsidRPr="00B8393C">
        <w:rPr>
          <w:rFonts w:cs="Arial"/>
          <w:b/>
          <w:sz w:val="26"/>
          <w:szCs w:val="26"/>
          <w:lang w:val="es-MX"/>
        </w:rPr>
        <w:t xml:space="preserve"> </w:t>
      </w:r>
    </w:p>
    <w:p w:rsidR="00B12C46" w:rsidRDefault="00B12C46" w:rsidP="00994948">
      <w:pPr>
        <w:jc w:val="both"/>
        <w:rPr>
          <w:lang w:val="es-MX"/>
        </w:rPr>
      </w:pPr>
    </w:p>
    <w:p w:rsidR="006E2BBF" w:rsidRPr="00B171AD" w:rsidRDefault="006E2BBF" w:rsidP="00994948">
      <w:pPr>
        <w:jc w:val="both"/>
        <w:rPr>
          <w:rFonts w:cs="Arial"/>
          <w:caps/>
          <w:sz w:val="26"/>
          <w:szCs w:val="26"/>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Pr>
          <w:rFonts w:cs="Arial"/>
        </w:rPr>
        <w:t xml:space="preserve">- - - - - - - - - - - - - - - </w:t>
      </w:r>
      <w:r w:rsidRPr="007D170F">
        <w:rPr>
          <w:rFonts w:cs="Arial"/>
        </w:rPr>
        <w:t>- - - - - - - - - - - - - - - - - - - - - - - - - - - - - - - - - - - - - - - - - - - - -</w:t>
      </w:r>
      <w:r w:rsidR="00B12C46">
        <w:rPr>
          <w:rFonts w:cs="Arial"/>
        </w:rPr>
        <w:t xml:space="preserve"> -</w:t>
      </w:r>
    </w:p>
    <w:p w:rsidR="00B12C46" w:rsidRDefault="00B12C46" w:rsidP="00994948">
      <w:pPr>
        <w:contextualSpacing/>
        <w:jc w:val="both"/>
        <w:rPr>
          <w:rFonts w:cs="Arial"/>
          <w:b/>
          <w:szCs w:val="24"/>
        </w:rPr>
      </w:pPr>
    </w:p>
    <w:p w:rsidR="006E2BBF" w:rsidRDefault="006E2BBF" w:rsidP="00994948">
      <w:pPr>
        <w:contextualSpacing/>
        <w:jc w:val="both"/>
        <w:rPr>
          <w:rFonts w:cs="Arial"/>
          <w:szCs w:val="24"/>
        </w:rPr>
      </w:pPr>
      <w:r w:rsidRPr="00EC7AF8">
        <w:rPr>
          <w:rFonts w:cs="Arial"/>
          <w:b/>
          <w:szCs w:val="24"/>
        </w:rPr>
        <w:t>PRIMERO.-</w:t>
      </w:r>
      <w:r w:rsidRPr="00EC7AF8">
        <w:rPr>
          <w:rFonts w:cs="Arial"/>
          <w:szCs w:val="24"/>
        </w:rPr>
        <w:t xml:space="preserve"> EL HONORABLE AYUNTAMIENTO CONSTITUCIONAL DE ATIZAPÁN DE ZARAGOZA, ESTADO DE MÉXICO, APRUEBA LA SOLICITUD PRESENTADA POR EL C.P. LEOPOLDO CORONA AGUILAR, TESORERO MUNICIPAL Y AUTORIZA LA APLICACIÓN DEL RECURSO DEL FONDO FORTAMUNDF 2013, DERIVADO DE ECONOMÍA PRESUPUESTAL,  EN CARÁCTER DE ARRENDAMIENTO, PARA EL PAGO DE SANEAMIENTO FINANCIERO POR UN IMPORTE DE $3</w:t>
      </w:r>
      <w:proofErr w:type="gramStart"/>
      <w:r w:rsidRPr="00EC7AF8">
        <w:rPr>
          <w:rFonts w:cs="Arial"/>
          <w:szCs w:val="24"/>
        </w:rPr>
        <w:t>,440,223.83</w:t>
      </w:r>
      <w:proofErr w:type="gramEnd"/>
      <w:r w:rsidRPr="00EC7AF8">
        <w:rPr>
          <w:rFonts w:cs="Arial"/>
          <w:szCs w:val="24"/>
        </w:rPr>
        <w:t xml:space="preserve"> (TRES MILLONES CUATROCIENTOS CUARENTA MIL DOSCIENTOS VEINTITRÉS PESOS 83/100 M.N.). </w:t>
      </w:r>
    </w:p>
    <w:p w:rsidR="00B12C46" w:rsidRPr="00EC7AF8" w:rsidRDefault="00B12C46" w:rsidP="00994948">
      <w:pPr>
        <w:contextualSpacing/>
        <w:jc w:val="both"/>
        <w:rPr>
          <w:rFonts w:cs="Arial"/>
          <w:szCs w:val="24"/>
          <w:lang w:val="es-MX"/>
        </w:rPr>
      </w:pPr>
    </w:p>
    <w:p w:rsidR="006E2BBF" w:rsidRPr="0071681F" w:rsidRDefault="006E2BBF" w:rsidP="00994948">
      <w:pPr>
        <w:autoSpaceDE w:val="0"/>
        <w:autoSpaceDN w:val="0"/>
        <w:adjustRightInd w:val="0"/>
        <w:jc w:val="both"/>
        <w:rPr>
          <w:rFonts w:cs="Arial"/>
          <w:i/>
          <w:caps/>
          <w:sz w:val="22"/>
          <w:szCs w:val="22"/>
        </w:rPr>
      </w:pPr>
    </w:p>
    <w:tbl>
      <w:tblPr>
        <w:tblStyle w:val="Tablaconcuadrcula"/>
        <w:tblW w:w="9180" w:type="dxa"/>
        <w:tblInd w:w="0" w:type="dxa"/>
        <w:tblLook w:val="04A0" w:firstRow="1" w:lastRow="0" w:firstColumn="1" w:lastColumn="0" w:noHBand="0" w:noVBand="1"/>
      </w:tblPr>
      <w:tblGrid>
        <w:gridCol w:w="2345"/>
        <w:gridCol w:w="2211"/>
        <w:gridCol w:w="2073"/>
        <w:gridCol w:w="2551"/>
      </w:tblGrid>
      <w:tr w:rsidR="006E2BBF" w:rsidRPr="00EC7AF8" w:rsidTr="006E2BBF">
        <w:tc>
          <w:tcPr>
            <w:tcW w:w="2345" w:type="dxa"/>
          </w:tcPr>
          <w:p w:rsidR="006E2BBF" w:rsidRPr="00EC7AF8" w:rsidRDefault="006E2BBF" w:rsidP="00994948">
            <w:pPr>
              <w:autoSpaceDE w:val="0"/>
              <w:autoSpaceDN w:val="0"/>
              <w:adjustRightInd w:val="0"/>
              <w:jc w:val="center"/>
              <w:rPr>
                <w:rFonts w:cs="Arial"/>
                <w:b/>
                <w:caps/>
                <w:szCs w:val="22"/>
              </w:rPr>
            </w:pPr>
            <w:r w:rsidRPr="00EC7AF8">
              <w:rPr>
                <w:rFonts w:cs="Arial"/>
                <w:b/>
                <w:caps/>
                <w:szCs w:val="22"/>
              </w:rPr>
              <w:t>CONCEPTO</w:t>
            </w:r>
          </w:p>
        </w:tc>
        <w:tc>
          <w:tcPr>
            <w:tcW w:w="2211" w:type="dxa"/>
          </w:tcPr>
          <w:p w:rsidR="006E2BBF" w:rsidRPr="00EC7AF8" w:rsidRDefault="006E2BBF" w:rsidP="00994948">
            <w:pPr>
              <w:autoSpaceDE w:val="0"/>
              <w:autoSpaceDN w:val="0"/>
              <w:adjustRightInd w:val="0"/>
              <w:jc w:val="center"/>
              <w:rPr>
                <w:rFonts w:cs="Arial"/>
                <w:b/>
                <w:caps/>
                <w:szCs w:val="22"/>
              </w:rPr>
            </w:pPr>
            <w:r w:rsidRPr="00EC7AF8">
              <w:rPr>
                <w:rFonts w:cs="Arial"/>
                <w:b/>
                <w:caps/>
                <w:szCs w:val="22"/>
              </w:rPr>
              <w:t>RECURSO AUTORIZADO</w:t>
            </w:r>
          </w:p>
        </w:tc>
        <w:tc>
          <w:tcPr>
            <w:tcW w:w="2073" w:type="dxa"/>
          </w:tcPr>
          <w:p w:rsidR="006E2BBF" w:rsidRPr="00EC7AF8" w:rsidRDefault="006E2BBF" w:rsidP="00994948">
            <w:pPr>
              <w:autoSpaceDE w:val="0"/>
              <w:autoSpaceDN w:val="0"/>
              <w:adjustRightInd w:val="0"/>
              <w:jc w:val="center"/>
              <w:rPr>
                <w:rFonts w:cs="Arial"/>
                <w:b/>
                <w:caps/>
                <w:szCs w:val="22"/>
              </w:rPr>
            </w:pPr>
            <w:r w:rsidRPr="00EC7AF8">
              <w:rPr>
                <w:rFonts w:cs="Arial"/>
                <w:b/>
                <w:caps/>
                <w:szCs w:val="22"/>
              </w:rPr>
              <w:t>EJERCIDO</w:t>
            </w:r>
          </w:p>
        </w:tc>
        <w:tc>
          <w:tcPr>
            <w:tcW w:w="2551" w:type="dxa"/>
          </w:tcPr>
          <w:p w:rsidR="006E2BBF" w:rsidRPr="00EC7AF8" w:rsidRDefault="006E2BBF" w:rsidP="00994948">
            <w:pPr>
              <w:autoSpaceDE w:val="0"/>
              <w:autoSpaceDN w:val="0"/>
              <w:adjustRightInd w:val="0"/>
              <w:jc w:val="center"/>
              <w:rPr>
                <w:rFonts w:cs="Arial"/>
                <w:b/>
                <w:caps/>
                <w:szCs w:val="22"/>
              </w:rPr>
            </w:pPr>
            <w:r w:rsidRPr="00EC7AF8">
              <w:rPr>
                <w:rFonts w:cs="Arial"/>
                <w:b/>
                <w:caps/>
                <w:szCs w:val="22"/>
              </w:rPr>
              <w:t>ECONOMÍA (SANEAMIENTO FINANCIERO)</w:t>
            </w:r>
          </w:p>
        </w:tc>
      </w:tr>
      <w:tr w:rsidR="006E2BBF" w:rsidRPr="00EC7AF8" w:rsidTr="006E2BBF">
        <w:tc>
          <w:tcPr>
            <w:tcW w:w="2345" w:type="dxa"/>
          </w:tcPr>
          <w:p w:rsidR="006E2BBF" w:rsidRPr="00EC7AF8" w:rsidRDefault="006E2BBF" w:rsidP="00994948">
            <w:pPr>
              <w:autoSpaceDE w:val="0"/>
              <w:autoSpaceDN w:val="0"/>
              <w:adjustRightInd w:val="0"/>
              <w:jc w:val="both"/>
              <w:rPr>
                <w:rFonts w:cs="Arial"/>
                <w:caps/>
                <w:szCs w:val="22"/>
              </w:rPr>
            </w:pPr>
            <w:r w:rsidRPr="00EC7AF8">
              <w:rPr>
                <w:rFonts w:cs="Arial"/>
                <w:caps/>
                <w:szCs w:val="22"/>
              </w:rPr>
              <w:t>ARRENDAMIENTO DE MAQUINARIA</w:t>
            </w:r>
          </w:p>
        </w:tc>
        <w:tc>
          <w:tcPr>
            <w:tcW w:w="2211" w:type="dxa"/>
          </w:tcPr>
          <w:p w:rsidR="006E2BBF" w:rsidRPr="00EC7AF8" w:rsidRDefault="006E2BBF" w:rsidP="00994948">
            <w:pPr>
              <w:autoSpaceDE w:val="0"/>
              <w:autoSpaceDN w:val="0"/>
              <w:adjustRightInd w:val="0"/>
              <w:jc w:val="both"/>
              <w:rPr>
                <w:rFonts w:cs="Arial"/>
                <w:caps/>
                <w:szCs w:val="22"/>
              </w:rPr>
            </w:pPr>
            <w:r w:rsidRPr="00EC7AF8">
              <w:rPr>
                <w:rFonts w:cs="Arial"/>
                <w:caps/>
                <w:szCs w:val="22"/>
              </w:rPr>
              <w:t>5,432,000.00</w:t>
            </w:r>
          </w:p>
        </w:tc>
        <w:tc>
          <w:tcPr>
            <w:tcW w:w="2073" w:type="dxa"/>
          </w:tcPr>
          <w:p w:rsidR="006E2BBF" w:rsidRPr="00EC7AF8" w:rsidRDefault="006E2BBF" w:rsidP="00994948">
            <w:pPr>
              <w:autoSpaceDE w:val="0"/>
              <w:autoSpaceDN w:val="0"/>
              <w:adjustRightInd w:val="0"/>
              <w:jc w:val="both"/>
              <w:rPr>
                <w:rFonts w:cs="Arial"/>
                <w:caps/>
                <w:szCs w:val="22"/>
              </w:rPr>
            </w:pPr>
            <w:r w:rsidRPr="00EC7AF8">
              <w:rPr>
                <w:rFonts w:cs="Arial"/>
                <w:caps/>
                <w:szCs w:val="22"/>
              </w:rPr>
              <w:t>1,991,776.17</w:t>
            </w:r>
          </w:p>
        </w:tc>
        <w:tc>
          <w:tcPr>
            <w:tcW w:w="2551" w:type="dxa"/>
          </w:tcPr>
          <w:p w:rsidR="006E2BBF" w:rsidRPr="00EC7AF8" w:rsidRDefault="006E2BBF" w:rsidP="00994948">
            <w:pPr>
              <w:autoSpaceDE w:val="0"/>
              <w:autoSpaceDN w:val="0"/>
              <w:adjustRightInd w:val="0"/>
              <w:jc w:val="both"/>
              <w:rPr>
                <w:rFonts w:cs="Arial"/>
                <w:caps/>
                <w:szCs w:val="22"/>
              </w:rPr>
            </w:pPr>
            <w:r w:rsidRPr="00EC7AF8">
              <w:rPr>
                <w:rFonts w:cs="Arial"/>
                <w:caps/>
                <w:szCs w:val="22"/>
              </w:rPr>
              <w:t>3,440,223.83</w:t>
            </w:r>
          </w:p>
        </w:tc>
      </w:tr>
    </w:tbl>
    <w:p w:rsidR="006E2BBF" w:rsidRPr="0071681F" w:rsidRDefault="006E2BBF" w:rsidP="00994948">
      <w:pPr>
        <w:autoSpaceDE w:val="0"/>
        <w:autoSpaceDN w:val="0"/>
        <w:adjustRightInd w:val="0"/>
        <w:jc w:val="both"/>
        <w:rPr>
          <w:rFonts w:cs="Arial"/>
          <w:i/>
          <w:caps/>
          <w:sz w:val="22"/>
          <w:szCs w:val="22"/>
        </w:rPr>
      </w:pPr>
    </w:p>
    <w:p w:rsidR="006E2BBF" w:rsidRDefault="006E2BBF" w:rsidP="00994948">
      <w:pPr>
        <w:jc w:val="both"/>
        <w:rPr>
          <w:rFonts w:cs="Arial"/>
          <w:b/>
          <w:i/>
          <w:sz w:val="22"/>
          <w:szCs w:val="22"/>
        </w:rPr>
      </w:pPr>
    </w:p>
    <w:p w:rsidR="006E2BBF" w:rsidRDefault="006E2BBF" w:rsidP="00994948">
      <w:pPr>
        <w:contextualSpacing/>
        <w:jc w:val="both"/>
        <w:rPr>
          <w:rFonts w:cs="Arial"/>
          <w:szCs w:val="24"/>
        </w:rPr>
      </w:pPr>
      <w:r w:rsidRPr="00EC7AF8">
        <w:rPr>
          <w:rFonts w:cs="Arial"/>
          <w:b/>
          <w:szCs w:val="24"/>
        </w:rPr>
        <w:t>SEGUNDO.-</w:t>
      </w:r>
      <w:r w:rsidRPr="00EC7AF8">
        <w:rPr>
          <w:rFonts w:cs="Arial"/>
          <w:szCs w:val="24"/>
        </w:rPr>
        <w:t xml:space="preserve">  NOTIFÍQUESE A LA TESORERÍA MUNICIPAL PARA LOS EFECTOS LEGALES A QUE HAYA LUGAR. </w:t>
      </w:r>
    </w:p>
    <w:p w:rsidR="00B12C46" w:rsidRDefault="00B12C46" w:rsidP="00994948">
      <w:pPr>
        <w:contextualSpacing/>
        <w:jc w:val="both"/>
        <w:rPr>
          <w:rFonts w:cs="Arial"/>
          <w:szCs w:val="24"/>
        </w:rPr>
      </w:pPr>
    </w:p>
    <w:p w:rsidR="00B12C46" w:rsidRPr="00EC7AF8" w:rsidRDefault="00B12C46" w:rsidP="00994948">
      <w:pPr>
        <w:contextualSpacing/>
        <w:jc w:val="both"/>
        <w:rPr>
          <w:rFonts w:cs="Arial"/>
          <w:szCs w:val="24"/>
          <w:lang w:val="es-MX"/>
        </w:rPr>
      </w:pPr>
    </w:p>
    <w:p w:rsidR="006E2BBF" w:rsidRDefault="006E2BBF" w:rsidP="00994948">
      <w:pPr>
        <w:contextualSpacing/>
        <w:jc w:val="both"/>
        <w:rPr>
          <w:rFonts w:cs="Arial"/>
          <w:szCs w:val="24"/>
        </w:rPr>
      </w:pPr>
      <w:r w:rsidRPr="00EC7AF8">
        <w:rPr>
          <w:rFonts w:cs="Arial"/>
          <w:b/>
          <w:szCs w:val="24"/>
        </w:rPr>
        <w:t>TERCERO.-</w:t>
      </w:r>
      <w:r w:rsidRPr="00EC7AF8">
        <w:rPr>
          <w:rFonts w:cs="Arial"/>
          <w:szCs w:val="24"/>
        </w:rPr>
        <w:t xml:space="preserve"> PUBLÍQUESE EN LA GACETA MUNICIPAL. </w:t>
      </w:r>
    </w:p>
    <w:p w:rsidR="00B12C46" w:rsidRDefault="00B12C46" w:rsidP="00994948">
      <w:pPr>
        <w:contextualSpacing/>
        <w:jc w:val="both"/>
        <w:rPr>
          <w:rFonts w:cs="Arial"/>
          <w:szCs w:val="24"/>
        </w:rPr>
      </w:pPr>
    </w:p>
    <w:p w:rsidR="00B12C46" w:rsidRDefault="00B12C46" w:rsidP="00994948">
      <w:pPr>
        <w:contextualSpacing/>
        <w:jc w:val="both"/>
        <w:rPr>
          <w:rFonts w:cs="Arial"/>
          <w:szCs w:val="24"/>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contextualSpacing/>
        <w:jc w:val="center"/>
        <w:rPr>
          <w:rFonts w:cs="Arial"/>
          <w:szCs w:val="24"/>
          <w:lang w:val="es-MX"/>
        </w:rPr>
      </w:pPr>
      <w:r>
        <w:rPr>
          <w:rFonts w:ascii="Century" w:hAnsi="Century"/>
          <w:b/>
          <w:sz w:val="18"/>
          <w:szCs w:val="18"/>
        </w:rPr>
        <w:t>RÚBRICA</w:t>
      </w:r>
    </w:p>
    <w:p w:rsidR="006E2BBF" w:rsidRDefault="006E2BBF" w:rsidP="00994948">
      <w:pPr>
        <w:jc w:val="both"/>
        <w:rPr>
          <w:rFonts w:cs="Arial"/>
          <w:b/>
          <w:sz w:val="26"/>
          <w:szCs w:val="26"/>
          <w:lang w:val="es-MX"/>
        </w:rPr>
      </w:pPr>
      <w:r w:rsidRPr="00B8393C">
        <w:rPr>
          <w:rFonts w:cs="Arial"/>
          <w:b/>
          <w:caps/>
          <w:sz w:val="26"/>
          <w:szCs w:val="26"/>
        </w:rPr>
        <w:lastRenderedPageBreak/>
        <w:t>postura que fijan los regidores integrantes del partido de la revolución democrática (prd), respecto de la denominada “alerta de género”.</w:t>
      </w:r>
      <w:r w:rsidRPr="00B8393C">
        <w:rPr>
          <w:rFonts w:cs="Arial"/>
          <w:b/>
          <w:sz w:val="26"/>
          <w:szCs w:val="26"/>
          <w:lang w:val="es-MX"/>
        </w:rPr>
        <w:t xml:space="preserve"> </w:t>
      </w:r>
    </w:p>
    <w:p w:rsidR="00B12C46" w:rsidRDefault="00B12C46" w:rsidP="00994948">
      <w:pPr>
        <w:jc w:val="both"/>
        <w:rPr>
          <w:lang w:val="es-MX"/>
        </w:rPr>
      </w:pPr>
    </w:p>
    <w:p w:rsidR="006E2BBF" w:rsidRPr="00B171AD" w:rsidRDefault="006E2BBF" w:rsidP="00994948">
      <w:pPr>
        <w:jc w:val="both"/>
        <w:rPr>
          <w:rFonts w:cs="Arial"/>
          <w:caps/>
          <w:sz w:val="26"/>
          <w:szCs w:val="26"/>
          <w:lang w:val="es-MX"/>
        </w:rPr>
      </w:pPr>
      <w:r w:rsidRPr="007D170F">
        <w:rPr>
          <w:rFonts w:cs="Arial"/>
        </w:rPr>
        <w:t xml:space="preserve">-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w:t>
      </w:r>
      <w:r w:rsidRPr="007D170F">
        <w:rPr>
          <w:rFonts w:cs="Arial"/>
        </w:rPr>
        <w:t xml:space="preserve">- - - - - - - - - - - - - - - - - - - - - - - </w:t>
      </w:r>
      <w:r>
        <w:rPr>
          <w:rFonts w:cs="Arial"/>
        </w:rPr>
        <w:t xml:space="preserve">- - </w:t>
      </w:r>
    </w:p>
    <w:p w:rsidR="00B12C46" w:rsidRDefault="00B12C46" w:rsidP="00994948">
      <w:pPr>
        <w:contextualSpacing/>
        <w:jc w:val="both"/>
        <w:rPr>
          <w:b/>
          <w:szCs w:val="24"/>
          <w:lang w:val="es-MX"/>
        </w:rPr>
      </w:pPr>
    </w:p>
    <w:p w:rsidR="00994948" w:rsidRDefault="006E2BBF" w:rsidP="00994948">
      <w:pPr>
        <w:contextualSpacing/>
        <w:jc w:val="both"/>
        <w:rPr>
          <w:rFonts w:cs="Arial"/>
          <w:caps/>
          <w:sz w:val="26"/>
          <w:szCs w:val="26"/>
        </w:rPr>
      </w:pPr>
      <w:r w:rsidRPr="000E1297">
        <w:rPr>
          <w:b/>
          <w:szCs w:val="24"/>
          <w:lang w:val="es-MX"/>
        </w:rPr>
        <w:t xml:space="preserve">ÚNICO.- </w:t>
      </w:r>
      <w:r w:rsidRPr="000E1297">
        <w:rPr>
          <w:szCs w:val="24"/>
          <w:lang w:val="es-MX"/>
        </w:rPr>
        <w:t xml:space="preserve">Se aprueba turnar </w:t>
      </w:r>
      <w:r w:rsidRPr="000E1297">
        <w:rPr>
          <w:rFonts w:cs="Arial"/>
          <w:color w:val="000000"/>
          <w:szCs w:val="24"/>
        </w:rPr>
        <w:t xml:space="preserve">a la </w:t>
      </w:r>
      <w:r w:rsidRPr="000E1297">
        <w:rPr>
          <w:rFonts w:cs="Arial"/>
          <w:szCs w:val="24"/>
        </w:rPr>
        <w:t>Comisión Edilicia de</w:t>
      </w:r>
      <w:r>
        <w:rPr>
          <w:rFonts w:cs="Arial"/>
          <w:szCs w:val="24"/>
        </w:rPr>
        <w:t xml:space="preserve"> Equidad de Género y Juventud</w:t>
      </w:r>
      <w:r w:rsidRPr="000E1297">
        <w:rPr>
          <w:rFonts w:cs="Arial"/>
          <w:szCs w:val="24"/>
        </w:rPr>
        <w:t xml:space="preserve">, para estudio, análisis y </w:t>
      </w:r>
      <w:proofErr w:type="spellStart"/>
      <w:r w:rsidRPr="000E1297">
        <w:rPr>
          <w:rFonts w:cs="Arial"/>
          <w:szCs w:val="24"/>
        </w:rPr>
        <w:t>dictaminación</w:t>
      </w:r>
      <w:proofErr w:type="spellEnd"/>
      <w:r w:rsidRPr="000E1297">
        <w:rPr>
          <w:rFonts w:cs="Arial"/>
          <w:szCs w:val="24"/>
        </w:rPr>
        <w:t xml:space="preserve">, la solicitud presentada por </w:t>
      </w:r>
      <w:r>
        <w:rPr>
          <w:rFonts w:cs="Arial"/>
          <w:szCs w:val="24"/>
        </w:rPr>
        <w:t xml:space="preserve">los Regidores integrantes del Partido de la Revolución Democrática (PRD), para que Atizapán de Zaragoza, haga la solicitud formal ante la instancia correspondiente, respecto a la declaratoria de “Alerta de Género” </w:t>
      </w:r>
      <w:r w:rsidRPr="00B8393C">
        <w:rPr>
          <w:rFonts w:cs="Arial"/>
          <w:b/>
          <w:bCs/>
          <w:color w:val="000000"/>
          <w:szCs w:val="24"/>
          <w:lang w:eastAsia="es-MX"/>
        </w:rPr>
        <w:t>(Expediente SHA/12</w:t>
      </w:r>
      <w:r>
        <w:rPr>
          <w:rFonts w:cs="Arial"/>
          <w:b/>
          <w:bCs/>
          <w:color w:val="000000"/>
          <w:szCs w:val="24"/>
          <w:lang w:eastAsia="es-MX"/>
        </w:rPr>
        <w:t>6</w:t>
      </w:r>
      <w:r w:rsidRPr="00B8393C">
        <w:rPr>
          <w:rFonts w:cs="Arial"/>
          <w:b/>
          <w:bCs/>
          <w:color w:val="000000"/>
          <w:szCs w:val="24"/>
          <w:lang w:eastAsia="es-MX"/>
        </w:rPr>
        <w:t>/CABILDO/2015).</w:t>
      </w:r>
      <w:r>
        <w:rPr>
          <w:rFonts w:cs="Arial"/>
          <w:caps/>
          <w:sz w:val="26"/>
          <w:szCs w:val="26"/>
        </w:rPr>
        <w:t xml:space="preserve"> </w:t>
      </w:r>
    </w:p>
    <w:p w:rsidR="00B12C46" w:rsidRDefault="00B12C46" w:rsidP="00994948">
      <w:pPr>
        <w:contextualSpacing/>
        <w:jc w:val="both"/>
        <w:rPr>
          <w:rFonts w:cs="Arial"/>
          <w:caps/>
          <w:sz w:val="26"/>
          <w:szCs w:val="26"/>
        </w:rPr>
      </w:pPr>
    </w:p>
    <w:p w:rsidR="00B12C46" w:rsidRDefault="00B12C46" w:rsidP="00994948">
      <w:pPr>
        <w:contextualSpacing/>
        <w:jc w:val="both"/>
        <w:rPr>
          <w:rFonts w:cs="Arial"/>
          <w:caps/>
          <w:sz w:val="26"/>
          <w:szCs w:val="26"/>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contextualSpacing/>
        <w:jc w:val="center"/>
        <w:rPr>
          <w:rFonts w:cs="Arial"/>
          <w:szCs w:val="24"/>
          <w:lang w:val="es-MX"/>
        </w:rPr>
      </w:pPr>
      <w:r>
        <w:rPr>
          <w:rFonts w:ascii="Century" w:hAnsi="Century"/>
          <w:b/>
          <w:sz w:val="18"/>
          <w:szCs w:val="18"/>
        </w:rPr>
        <w:t>RÚBRICA</w:t>
      </w:r>
    </w:p>
    <w:p w:rsidR="00994948" w:rsidRDefault="00994948" w:rsidP="00994948">
      <w:pPr>
        <w:tabs>
          <w:tab w:val="left" w:pos="9720"/>
        </w:tabs>
        <w:jc w:val="both"/>
        <w:rPr>
          <w:rFonts w:cs="Arial"/>
          <w:b/>
          <w:sz w:val="28"/>
          <w:szCs w:val="28"/>
          <w:lang w:val="es-MX"/>
        </w:rPr>
      </w:pPr>
    </w:p>
    <w:p w:rsidR="00B12C46" w:rsidRDefault="00B12C46" w:rsidP="00994948">
      <w:pPr>
        <w:tabs>
          <w:tab w:val="left" w:pos="9720"/>
        </w:tabs>
        <w:jc w:val="both"/>
        <w:rPr>
          <w:rFonts w:cs="Arial"/>
          <w:b/>
          <w:caps/>
          <w:sz w:val="26"/>
          <w:szCs w:val="26"/>
        </w:rPr>
      </w:pPr>
    </w:p>
    <w:p w:rsidR="00B12C46" w:rsidRDefault="006E2BBF" w:rsidP="00994948">
      <w:pPr>
        <w:tabs>
          <w:tab w:val="left" w:pos="9720"/>
        </w:tabs>
        <w:jc w:val="both"/>
        <w:rPr>
          <w:rFonts w:cs="Arial"/>
          <w:caps/>
          <w:sz w:val="26"/>
          <w:szCs w:val="26"/>
        </w:rPr>
      </w:pPr>
      <w:r w:rsidRPr="00B8393C">
        <w:rPr>
          <w:rFonts w:cs="Arial"/>
          <w:b/>
          <w:color w:val="000000"/>
          <w:sz w:val="26"/>
          <w:szCs w:val="26"/>
        </w:rPr>
        <w:t xml:space="preserve">Acuerdo por el que el Honorable Ayuntamiento Constitucional de Atizapán de Zaragoza, Estado de México, </w:t>
      </w:r>
      <w:r w:rsidRPr="00B8393C">
        <w:rPr>
          <w:rFonts w:cs="Arial"/>
          <w:b/>
          <w:sz w:val="26"/>
          <w:szCs w:val="26"/>
        </w:rPr>
        <w:t xml:space="preserve">envía a la Comisión Edilicia de Hacienda, para estudio, análisis y </w:t>
      </w:r>
      <w:proofErr w:type="spellStart"/>
      <w:r w:rsidRPr="00B8393C">
        <w:rPr>
          <w:rFonts w:cs="Arial"/>
          <w:b/>
          <w:sz w:val="26"/>
          <w:szCs w:val="26"/>
        </w:rPr>
        <w:t>dictaminación</w:t>
      </w:r>
      <w:proofErr w:type="spellEnd"/>
      <w:r w:rsidRPr="00B8393C">
        <w:rPr>
          <w:rFonts w:cs="Arial"/>
          <w:b/>
          <w:sz w:val="26"/>
          <w:szCs w:val="26"/>
        </w:rPr>
        <w:t xml:space="preserve">, la solicitud presentada por la C. </w:t>
      </w:r>
      <w:proofErr w:type="spellStart"/>
      <w:r w:rsidRPr="00B8393C">
        <w:rPr>
          <w:rFonts w:cs="Arial"/>
          <w:b/>
          <w:sz w:val="26"/>
          <w:szCs w:val="26"/>
        </w:rPr>
        <w:t>Zamira</w:t>
      </w:r>
      <w:proofErr w:type="spellEnd"/>
      <w:r w:rsidRPr="00B8393C">
        <w:rPr>
          <w:rFonts w:cs="Arial"/>
          <w:b/>
          <w:sz w:val="26"/>
          <w:szCs w:val="26"/>
        </w:rPr>
        <w:t xml:space="preserve"> Jocelyn Martínez Hernández, vecina de la Colonia Miraflores, quien solicita un apoyo económico para cubrir el costo de una cirugía de vesícula.  </w:t>
      </w:r>
      <w:r w:rsidRPr="00B8393C">
        <w:rPr>
          <w:rFonts w:cs="Arial"/>
          <w:b/>
          <w:bCs/>
          <w:color w:val="000000"/>
          <w:sz w:val="26"/>
          <w:szCs w:val="26"/>
          <w:lang w:eastAsia="es-MX"/>
        </w:rPr>
        <w:t>(Expediente SHA/123/CABILDO/2015).</w:t>
      </w:r>
      <w:r>
        <w:rPr>
          <w:rFonts w:cs="Arial"/>
          <w:caps/>
          <w:sz w:val="26"/>
          <w:szCs w:val="26"/>
        </w:rPr>
        <w:t xml:space="preserve"> </w:t>
      </w:r>
    </w:p>
    <w:p w:rsidR="00B12C46" w:rsidRDefault="00B12C46" w:rsidP="00994948">
      <w:pPr>
        <w:tabs>
          <w:tab w:val="left" w:pos="9720"/>
        </w:tabs>
        <w:jc w:val="both"/>
        <w:rPr>
          <w:rFonts w:cs="Arial"/>
          <w:caps/>
          <w:sz w:val="26"/>
          <w:szCs w:val="26"/>
        </w:rPr>
      </w:pPr>
    </w:p>
    <w:p w:rsidR="006E2BBF" w:rsidRDefault="006E2BBF" w:rsidP="00994948">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xml:space="preserve">- - </w:t>
      </w:r>
      <w:r>
        <w:rPr>
          <w:rFonts w:cs="Arial"/>
          <w:b/>
        </w:rPr>
        <w:t xml:space="preserve"> </w:t>
      </w:r>
      <w:r w:rsidRPr="00DB74F4">
        <w:rPr>
          <w:rFonts w:cs="Arial"/>
        </w:rPr>
        <w:t xml:space="preserve">- - - - - - - - - - - - - - - - - - - - - </w:t>
      </w:r>
      <w:r>
        <w:rPr>
          <w:rFonts w:cs="Arial"/>
        </w:rPr>
        <w:t xml:space="preserve">- </w:t>
      </w:r>
    </w:p>
    <w:p w:rsidR="00B12C46" w:rsidRDefault="00B12C46" w:rsidP="00994948">
      <w:pPr>
        <w:tabs>
          <w:tab w:val="left" w:pos="9720"/>
        </w:tabs>
        <w:jc w:val="both"/>
        <w:rPr>
          <w:b/>
          <w:szCs w:val="24"/>
          <w:lang w:val="es-MX"/>
        </w:rPr>
      </w:pPr>
    </w:p>
    <w:p w:rsidR="006E2BBF" w:rsidRDefault="006E2BBF" w:rsidP="00994948">
      <w:pPr>
        <w:tabs>
          <w:tab w:val="left" w:pos="9720"/>
        </w:tabs>
        <w:jc w:val="both"/>
        <w:rPr>
          <w:rFonts w:cs="Arial"/>
          <w:caps/>
          <w:sz w:val="26"/>
          <w:szCs w:val="26"/>
        </w:rPr>
      </w:pPr>
      <w:r w:rsidRPr="000E1297">
        <w:rPr>
          <w:b/>
          <w:szCs w:val="24"/>
          <w:lang w:val="es-MX"/>
        </w:rPr>
        <w:t xml:space="preserve">ÚNICO.- </w:t>
      </w:r>
      <w:r w:rsidRPr="000E1297">
        <w:rPr>
          <w:szCs w:val="24"/>
          <w:lang w:val="es-MX"/>
        </w:rPr>
        <w:t xml:space="preserve">Se aprueba turnar </w:t>
      </w:r>
      <w:r w:rsidRPr="000E1297">
        <w:rPr>
          <w:rFonts w:cs="Arial"/>
          <w:color w:val="000000"/>
          <w:szCs w:val="24"/>
        </w:rPr>
        <w:t xml:space="preserve">a la </w:t>
      </w:r>
      <w:r w:rsidRPr="000E1297">
        <w:rPr>
          <w:rFonts w:cs="Arial"/>
          <w:szCs w:val="24"/>
        </w:rPr>
        <w:t xml:space="preserve">Comisión Edilicia de Hacienda, para estudio, análisis y </w:t>
      </w:r>
      <w:proofErr w:type="spellStart"/>
      <w:r w:rsidRPr="000E1297">
        <w:rPr>
          <w:rFonts w:cs="Arial"/>
          <w:szCs w:val="24"/>
        </w:rPr>
        <w:t>dictaminación</w:t>
      </w:r>
      <w:proofErr w:type="spellEnd"/>
      <w:r w:rsidRPr="000E1297">
        <w:rPr>
          <w:rFonts w:cs="Arial"/>
          <w:szCs w:val="24"/>
        </w:rPr>
        <w:t xml:space="preserve">, la solicitud presentada por </w:t>
      </w:r>
      <w:r w:rsidRPr="00B8393C">
        <w:rPr>
          <w:rFonts w:cs="Arial"/>
          <w:szCs w:val="24"/>
        </w:rPr>
        <w:t xml:space="preserve">la C. </w:t>
      </w:r>
      <w:proofErr w:type="spellStart"/>
      <w:r w:rsidRPr="00B8393C">
        <w:rPr>
          <w:rFonts w:cs="Arial"/>
          <w:szCs w:val="24"/>
        </w:rPr>
        <w:t>Zamira</w:t>
      </w:r>
      <w:proofErr w:type="spellEnd"/>
      <w:r w:rsidRPr="00B8393C">
        <w:rPr>
          <w:rFonts w:cs="Arial"/>
          <w:szCs w:val="24"/>
        </w:rPr>
        <w:t xml:space="preserve"> Jocelyn Martínez Hernández, vecina de la Colonia Miraflores, quien solicita un apoyo económico para cubrir el costo de una cirugía de vesícula.</w:t>
      </w:r>
      <w:r w:rsidRPr="00B8393C">
        <w:rPr>
          <w:rFonts w:cs="Arial"/>
          <w:b/>
          <w:szCs w:val="24"/>
        </w:rPr>
        <w:t xml:space="preserve">  </w:t>
      </w:r>
      <w:r w:rsidRPr="00B8393C">
        <w:rPr>
          <w:rFonts w:cs="Arial"/>
          <w:b/>
          <w:bCs/>
          <w:color w:val="000000"/>
          <w:szCs w:val="24"/>
          <w:lang w:eastAsia="es-MX"/>
        </w:rPr>
        <w:t>(Expediente SHA/123/CABILDO/2015).</w:t>
      </w:r>
      <w:r>
        <w:rPr>
          <w:rFonts w:cs="Arial"/>
          <w:caps/>
          <w:sz w:val="26"/>
          <w:szCs w:val="26"/>
        </w:rPr>
        <w:t xml:space="preserve"> </w:t>
      </w:r>
    </w:p>
    <w:p w:rsidR="00B12C46" w:rsidRDefault="00B12C46" w:rsidP="00994948">
      <w:pPr>
        <w:tabs>
          <w:tab w:val="left" w:pos="9720"/>
        </w:tabs>
        <w:jc w:val="both"/>
        <w:rPr>
          <w:rFonts w:cs="Arial"/>
          <w:caps/>
          <w:sz w:val="26"/>
          <w:szCs w:val="26"/>
        </w:rPr>
      </w:pPr>
    </w:p>
    <w:p w:rsidR="00B12C46" w:rsidRDefault="00B12C46" w:rsidP="00994948">
      <w:pPr>
        <w:tabs>
          <w:tab w:val="left" w:pos="9720"/>
        </w:tabs>
        <w:jc w:val="both"/>
        <w:rPr>
          <w:rFonts w:cs="Arial"/>
          <w:caps/>
          <w:sz w:val="26"/>
          <w:szCs w:val="26"/>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contextualSpacing/>
        <w:jc w:val="center"/>
        <w:rPr>
          <w:rFonts w:cs="Arial"/>
          <w:szCs w:val="24"/>
          <w:lang w:val="es-MX"/>
        </w:rPr>
      </w:pPr>
      <w:r>
        <w:rPr>
          <w:rFonts w:ascii="Century" w:hAnsi="Century"/>
          <w:b/>
          <w:sz w:val="18"/>
          <w:szCs w:val="18"/>
        </w:rPr>
        <w:t>RÚBRICA</w:t>
      </w:r>
    </w:p>
    <w:p w:rsidR="006E2BBF" w:rsidRPr="00B12C46" w:rsidRDefault="00B12C46" w:rsidP="00B12C46">
      <w:pPr>
        <w:tabs>
          <w:tab w:val="left" w:pos="9720"/>
        </w:tabs>
        <w:jc w:val="both"/>
        <w:rPr>
          <w:rFonts w:cs="Arial"/>
          <w:b/>
          <w:bCs/>
          <w:color w:val="000000"/>
          <w:szCs w:val="24"/>
          <w:lang w:eastAsia="es-MX"/>
        </w:rPr>
      </w:pPr>
      <w:r w:rsidRPr="00B12C46">
        <w:rPr>
          <w:rFonts w:cs="Arial"/>
          <w:b/>
          <w:color w:val="000000"/>
          <w:szCs w:val="24"/>
        </w:rPr>
        <w:lastRenderedPageBreak/>
        <w:t xml:space="preserve">Acuerdo por el que el Honorable Ayuntamiento Constitucional de Atizapán de Zaragoza, Estado de México, </w:t>
      </w:r>
      <w:r w:rsidRPr="00B12C46">
        <w:rPr>
          <w:rFonts w:cs="Arial"/>
          <w:b/>
          <w:szCs w:val="24"/>
        </w:rPr>
        <w:t>envía a la Comisión Edilicia de Hacienda</w:t>
      </w:r>
      <w:r w:rsidR="006E2BBF" w:rsidRPr="00B12C46">
        <w:rPr>
          <w:rFonts w:cs="Arial"/>
          <w:b/>
          <w:szCs w:val="24"/>
        </w:rPr>
        <w:t xml:space="preserve">, para estudio, análisis y </w:t>
      </w:r>
      <w:proofErr w:type="spellStart"/>
      <w:r w:rsidR="006E2BBF" w:rsidRPr="00B12C46">
        <w:rPr>
          <w:rFonts w:cs="Arial"/>
          <w:b/>
          <w:szCs w:val="24"/>
        </w:rPr>
        <w:t>dictaminación</w:t>
      </w:r>
      <w:proofErr w:type="spellEnd"/>
      <w:r w:rsidR="006E2BBF" w:rsidRPr="00B12C46">
        <w:rPr>
          <w:rFonts w:cs="Arial"/>
          <w:b/>
          <w:szCs w:val="24"/>
        </w:rPr>
        <w:t xml:space="preserve">, la solicitud presentada por el C. Gabino Gutiérrez Chávez, Comisario de la Dirección de Seguridad Pública y Tránsito Municipal, para que se autorice un Dictamen de Reconducción y Actualización Programática Presupuestal. </w:t>
      </w:r>
      <w:r w:rsidR="006E2BBF" w:rsidRPr="00B12C46">
        <w:rPr>
          <w:rFonts w:cs="Arial"/>
          <w:b/>
          <w:bCs/>
          <w:color w:val="000000"/>
          <w:szCs w:val="24"/>
          <w:lang w:eastAsia="es-MX"/>
        </w:rPr>
        <w:t xml:space="preserve">(Expediente SHA/124/CABILDO/2015). </w:t>
      </w:r>
    </w:p>
    <w:p w:rsidR="00B12C46" w:rsidRDefault="00B12C46" w:rsidP="00B12C46">
      <w:pPr>
        <w:tabs>
          <w:tab w:val="left" w:pos="9720"/>
        </w:tabs>
        <w:jc w:val="both"/>
        <w:rPr>
          <w:rFonts w:cs="Arial"/>
        </w:rPr>
      </w:pPr>
    </w:p>
    <w:p w:rsidR="00B12C46" w:rsidRDefault="006E2BBF" w:rsidP="00994948">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xml:space="preserve">- - </w:t>
      </w:r>
      <w:r>
        <w:rPr>
          <w:rFonts w:cs="Arial"/>
          <w:b/>
        </w:rPr>
        <w:t xml:space="preserve"> </w:t>
      </w:r>
      <w:r w:rsidRPr="00DB74F4">
        <w:rPr>
          <w:rFonts w:cs="Arial"/>
        </w:rPr>
        <w:t xml:space="preserve">- - - - - - - - - - - - - - - - - - - - - </w:t>
      </w:r>
      <w:r>
        <w:rPr>
          <w:rFonts w:cs="Arial"/>
        </w:rPr>
        <w:t xml:space="preserve">- </w:t>
      </w:r>
    </w:p>
    <w:p w:rsidR="00B12C46" w:rsidRDefault="00B12C46" w:rsidP="00994948">
      <w:pPr>
        <w:tabs>
          <w:tab w:val="left" w:pos="9720"/>
        </w:tabs>
        <w:jc w:val="both"/>
        <w:rPr>
          <w:rFonts w:cs="Arial"/>
        </w:rPr>
      </w:pPr>
    </w:p>
    <w:p w:rsidR="00B12C46" w:rsidRDefault="006E2BBF" w:rsidP="00994948">
      <w:pPr>
        <w:tabs>
          <w:tab w:val="left" w:pos="9720"/>
        </w:tabs>
        <w:jc w:val="both"/>
        <w:rPr>
          <w:rFonts w:cs="Arial"/>
          <w:b/>
          <w:bCs/>
          <w:color w:val="000000"/>
          <w:szCs w:val="24"/>
          <w:lang w:eastAsia="es-MX"/>
        </w:rPr>
      </w:pPr>
      <w:r w:rsidRPr="001B6762">
        <w:rPr>
          <w:b/>
          <w:szCs w:val="24"/>
          <w:lang w:val="es-MX"/>
        </w:rPr>
        <w:t xml:space="preserve">ÚNICO.- </w:t>
      </w:r>
      <w:r w:rsidRPr="001B6762">
        <w:rPr>
          <w:szCs w:val="24"/>
          <w:lang w:val="es-MX"/>
        </w:rPr>
        <w:t xml:space="preserve">Se aprueba turnar </w:t>
      </w:r>
      <w:r w:rsidRPr="001B6762">
        <w:rPr>
          <w:rFonts w:cs="Arial"/>
          <w:color w:val="000000"/>
          <w:szCs w:val="24"/>
        </w:rPr>
        <w:t xml:space="preserve">a la </w:t>
      </w:r>
      <w:r w:rsidRPr="001B6762">
        <w:rPr>
          <w:rFonts w:cs="Arial"/>
          <w:szCs w:val="24"/>
        </w:rPr>
        <w:t xml:space="preserve">Comisión Edilicia de Hacienda, para estudio, análisis y </w:t>
      </w:r>
      <w:proofErr w:type="spellStart"/>
      <w:r w:rsidRPr="001B6762">
        <w:rPr>
          <w:rFonts w:cs="Arial"/>
          <w:szCs w:val="24"/>
        </w:rPr>
        <w:t>dictaminación</w:t>
      </w:r>
      <w:proofErr w:type="spellEnd"/>
      <w:r w:rsidRPr="001B6762">
        <w:rPr>
          <w:rFonts w:cs="Arial"/>
          <w:szCs w:val="24"/>
        </w:rPr>
        <w:t xml:space="preserve">, la solicitud presentada por </w:t>
      </w:r>
      <w:r w:rsidRPr="00010221">
        <w:rPr>
          <w:rFonts w:cs="Arial"/>
          <w:szCs w:val="24"/>
        </w:rPr>
        <w:t xml:space="preserve">el C. Gabino Gutiérrez Chávez, Comisario de la Dirección de Seguridad Pública y Tránsito Municipal, para que se autorice un Dictamen de Reconducción y Actualización Programática Presupuestal. </w:t>
      </w:r>
      <w:r w:rsidRPr="00010221">
        <w:rPr>
          <w:rFonts w:cs="Arial"/>
          <w:b/>
          <w:bCs/>
          <w:color w:val="000000"/>
          <w:szCs w:val="24"/>
          <w:lang w:eastAsia="es-MX"/>
        </w:rPr>
        <w:t>(Expediente SHA/124/CABILDO/2015).</w:t>
      </w:r>
      <w:r>
        <w:rPr>
          <w:rFonts w:cs="Arial"/>
          <w:b/>
          <w:bCs/>
          <w:color w:val="000000"/>
          <w:szCs w:val="24"/>
          <w:lang w:eastAsia="es-MX"/>
        </w:rPr>
        <w:t xml:space="preserve"> </w:t>
      </w:r>
    </w:p>
    <w:p w:rsidR="00B12C46" w:rsidRDefault="00B12C46" w:rsidP="00994948">
      <w:pPr>
        <w:tabs>
          <w:tab w:val="left" w:pos="9720"/>
        </w:tabs>
        <w:jc w:val="both"/>
        <w:rPr>
          <w:rFonts w:cs="Arial"/>
          <w:b/>
          <w:bCs/>
          <w:color w:val="000000"/>
          <w:szCs w:val="24"/>
          <w:lang w:eastAsia="es-MX"/>
        </w:rPr>
      </w:pPr>
    </w:p>
    <w:p w:rsidR="00B12C46" w:rsidRDefault="00B12C46" w:rsidP="00994948">
      <w:pPr>
        <w:tabs>
          <w:tab w:val="left" w:pos="9720"/>
        </w:tabs>
        <w:jc w:val="both"/>
        <w:rPr>
          <w:rFonts w:cs="Arial"/>
          <w:b/>
          <w:bCs/>
          <w:color w:val="000000"/>
          <w:szCs w:val="24"/>
          <w:lang w:eastAsia="es-MX"/>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B12C46" w:rsidRDefault="00B12C46" w:rsidP="00B12C46">
      <w:pPr>
        <w:tabs>
          <w:tab w:val="left" w:pos="9720"/>
        </w:tabs>
        <w:jc w:val="center"/>
        <w:rPr>
          <w:rFonts w:cs="Arial"/>
          <w:b/>
          <w:bCs/>
          <w:color w:val="000000"/>
          <w:szCs w:val="24"/>
          <w:lang w:eastAsia="es-MX"/>
        </w:rPr>
      </w:pPr>
    </w:p>
    <w:p w:rsidR="00B12C46" w:rsidRDefault="00B12C46" w:rsidP="00994948">
      <w:pPr>
        <w:tabs>
          <w:tab w:val="left" w:pos="9720"/>
        </w:tabs>
        <w:jc w:val="both"/>
        <w:rPr>
          <w:rFonts w:cs="Arial"/>
          <w:b/>
          <w:bCs/>
          <w:color w:val="000000"/>
          <w:szCs w:val="24"/>
          <w:lang w:eastAsia="es-MX"/>
        </w:rPr>
      </w:pPr>
    </w:p>
    <w:p w:rsidR="006E2BBF" w:rsidRPr="00B12C46" w:rsidRDefault="006E2BBF" w:rsidP="00994948">
      <w:pPr>
        <w:tabs>
          <w:tab w:val="left" w:pos="9720"/>
        </w:tabs>
        <w:jc w:val="both"/>
        <w:rPr>
          <w:rFonts w:cs="Arial"/>
          <w:b/>
          <w:szCs w:val="24"/>
          <w:lang w:val="es-MX"/>
        </w:rPr>
      </w:pPr>
      <w:r w:rsidRPr="00B12C46">
        <w:rPr>
          <w:rFonts w:cs="Arial"/>
          <w:b/>
          <w:color w:val="000000"/>
          <w:szCs w:val="24"/>
        </w:rPr>
        <w:t xml:space="preserve">Acuerdo por el que el Honorable Ayuntamiento Constitucional de Atizapán de Zaragoza, Estado de México, </w:t>
      </w:r>
      <w:r w:rsidRPr="00B12C46">
        <w:rPr>
          <w:rFonts w:cs="Arial"/>
          <w:b/>
          <w:szCs w:val="24"/>
        </w:rPr>
        <w:t xml:space="preserve">envía a la Comisión Edilicia de Patrimonio, para </w:t>
      </w:r>
      <w:r w:rsidRPr="00B12C46">
        <w:rPr>
          <w:rFonts w:cs="Arial"/>
          <w:b/>
          <w:caps/>
          <w:szCs w:val="24"/>
        </w:rPr>
        <w:t xml:space="preserve"> </w:t>
      </w:r>
      <w:r w:rsidRPr="00B12C46">
        <w:rPr>
          <w:rFonts w:cs="Arial"/>
          <w:b/>
          <w:szCs w:val="24"/>
        </w:rPr>
        <w:t xml:space="preserve">estudio, análisis y </w:t>
      </w:r>
      <w:proofErr w:type="spellStart"/>
      <w:r w:rsidRPr="00B12C46">
        <w:rPr>
          <w:rFonts w:cs="Arial"/>
          <w:b/>
          <w:szCs w:val="24"/>
        </w:rPr>
        <w:t>dictaminación</w:t>
      </w:r>
      <w:proofErr w:type="spellEnd"/>
      <w:r w:rsidRPr="00B12C46">
        <w:rPr>
          <w:rFonts w:cs="Arial"/>
          <w:b/>
          <w:szCs w:val="24"/>
        </w:rPr>
        <w:t xml:space="preserve">, la solicitud presentada por la Lic. Laura Olimpia </w:t>
      </w:r>
      <w:proofErr w:type="spellStart"/>
      <w:r w:rsidRPr="00B12C46">
        <w:rPr>
          <w:rFonts w:cs="Arial"/>
          <w:b/>
          <w:szCs w:val="24"/>
        </w:rPr>
        <w:t>Rivadeneyra</w:t>
      </w:r>
      <w:proofErr w:type="spellEnd"/>
      <w:r w:rsidRPr="00B12C46">
        <w:rPr>
          <w:rFonts w:cs="Arial"/>
          <w:b/>
          <w:szCs w:val="24"/>
        </w:rPr>
        <w:t xml:space="preserve"> Hernández, Subdirectora de Patrimonio Municipal, para que se autorice la baja patrimonial y contable por enajenación de 90 unidades vehiculares y maquinaria que integran el lote 8.</w:t>
      </w:r>
      <w:r w:rsidRPr="00B12C46">
        <w:rPr>
          <w:rFonts w:cs="Arial"/>
          <w:szCs w:val="24"/>
        </w:rPr>
        <w:t xml:space="preserve">  </w:t>
      </w:r>
      <w:r w:rsidRPr="00B12C46">
        <w:rPr>
          <w:rFonts w:cs="Arial"/>
          <w:b/>
          <w:bCs/>
          <w:color w:val="000000"/>
          <w:szCs w:val="24"/>
          <w:lang w:eastAsia="es-MX"/>
        </w:rPr>
        <w:t xml:space="preserve">(Expediente SHA/125/CABILDO/2015). </w:t>
      </w:r>
    </w:p>
    <w:p w:rsidR="00994948" w:rsidRDefault="00994948" w:rsidP="00994948">
      <w:pPr>
        <w:tabs>
          <w:tab w:val="left" w:pos="9720"/>
        </w:tabs>
        <w:jc w:val="both"/>
        <w:rPr>
          <w:rFonts w:cs="Arial"/>
        </w:rPr>
      </w:pPr>
    </w:p>
    <w:p w:rsidR="006E2BBF" w:rsidRDefault="006E2BBF" w:rsidP="00994948">
      <w:pPr>
        <w:tabs>
          <w:tab w:val="left" w:pos="9720"/>
        </w:tabs>
        <w:jc w:val="both"/>
        <w:rPr>
          <w:rFonts w:cs="Arial"/>
        </w:rPr>
      </w:pPr>
      <w:r>
        <w:rPr>
          <w:rFonts w:cs="Arial"/>
        </w:rPr>
        <w:t>-</w:t>
      </w:r>
      <w:r w:rsidRPr="00DB74F4">
        <w:rPr>
          <w:rFonts w:cs="Arial"/>
        </w:rPr>
        <w:t xml:space="preserve"> - - - - - - - - - - - - - </w:t>
      </w:r>
      <w:r>
        <w:rPr>
          <w:rFonts w:cs="Arial"/>
        </w:rPr>
        <w:t xml:space="preserve">- - - - - - - - - - </w:t>
      </w:r>
      <w:r>
        <w:rPr>
          <w:rFonts w:cs="Arial"/>
          <w:b/>
        </w:rPr>
        <w:t xml:space="preserve">A C U E R D O </w:t>
      </w:r>
      <w:r>
        <w:rPr>
          <w:rFonts w:cs="Arial"/>
        </w:rPr>
        <w:t xml:space="preserve">- - </w:t>
      </w:r>
      <w:r>
        <w:rPr>
          <w:rFonts w:cs="Arial"/>
          <w:b/>
        </w:rPr>
        <w:t xml:space="preserve"> </w:t>
      </w:r>
      <w:r w:rsidRPr="00DB74F4">
        <w:rPr>
          <w:rFonts w:cs="Arial"/>
        </w:rPr>
        <w:t xml:space="preserve">- - - - - - - - - - - - - - - - - - - - - </w:t>
      </w:r>
      <w:r>
        <w:rPr>
          <w:rFonts w:cs="Arial"/>
        </w:rPr>
        <w:t xml:space="preserve">- </w:t>
      </w:r>
    </w:p>
    <w:p w:rsidR="00B12C46" w:rsidRDefault="00B12C46" w:rsidP="00994948">
      <w:pPr>
        <w:tabs>
          <w:tab w:val="left" w:pos="9720"/>
        </w:tabs>
        <w:jc w:val="both"/>
        <w:rPr>
          <w:rFonts w:cs="Arial"/>
        </w:rPr>
      </w:pPr>
    </w:p>
    <w:p w:rsidR="006E2BBF" w:rsidRDefault="006E2BBF" w:rsidP="00994948">
      <w:pPr>
        <w:tabs>
          <w:tab w:val="left" w:pos="9720"/>
        </w:tabs>
        <w:jc w:val="both"/>
        <w:rPr>
          <w:rFonts w:cs="Arial"/>
          <w:szCs w:val="24"/>
          <w:lang w:val="es-MX"/>
        </w:rPr>
      </w:pPr>
      <w:r w:rsidRPr="000E1297">
        <w:rPr>
          <w:b/>
          <w:szCs w:val="24"/>
          <w:lang w:val="es-MX"/>
        </w:rPr>
        <w:t xml:space="preserve">ÚNICO.- </w:t>
      </w:r>
      <w:r w:rsidRPr="000E1297">
        <w:rPr>
          <w:szCs w:val="24"/>
          <w:lang w:val="es-MX"/>
        </w:rPr>
        <w:t xml:space="preserve">Se aprueba turnar </w:t>
      </w:r>
      <w:r w:rsidRPr="000E1297">
        <w:rPr>
          <w:rFonts w:cs="Arial"/>
          <w:color w:val="000000"/>
          <w:szCs w:val="24"/>
        </w:rPr>
        <w:t xml:space="preserve">a la </w:t>
      </w:r>
      <w:r w:rsidRPr="000E1297">
        <w:rPr>
          <w:rFonts w:cs="Arial"/>
          <w:szCs w:val="24"/>
        </w:rPr>
        <w:t xml:space="preserve">Comisión Edilicia de Hacienda, para estudio, análisis y </w:t>
      </w:r>
      <w:proofErr w:type="spellStart"/>
      <w:r w:rsidRPr="000E1297">
        <w:rPr>
          <w:rFonts w:cs="Arial"/>
          <w:szCs w:val="24"/>
        </w:rPr>
        <w:t>dictaminación</w:t>
      </w:r>
      <w:proofErr w:type="spellEnd"/>
      <w:r w:rsidRPr="000E1297">
        <w:rPr>
          <w:rFonts w:cs="Arial"/>
          <w:szCs w:val="24"/>
        </w:rPr>
        <w:t>, la solicitud presentada por</w:t>
      </w:r>
      <w:r>
        <w:rPr>
          <w:rFonts w:cs="Arial"/>
          <w:szCs w:val="24"/>
        </w:rPr>
        <w:t xml:space="preserve"> </w:t>
      </w:r>
      <w:r w:rsidRPr="00010221">
        <w:rPr>
          <w:rFonts w:cs="Arial"/>
          <w:szCs w:val="24"/>
        </w:rPr>
        <w:t xml:space="preserve">la Lic. Laura Olimpia </w:t>
      </w:r>
      <w:proofErr w:type="spellStart"/>
      <w:r w:rsidRPr="00010221">
        <w:rPr>
          <w:rFonts w:cs="Arial"/>
          <w:szCs w:val="24"/>
        </w:rPr>
        <w:t>Rivadeneyra</w:t>
      </w:r>
      <w:proofErr w:type="spellEnd"/>
      <w:r w:rsidRPr="00010221">
        <w:rPr>
          <w:rFonts w:cs="Arial"/>
          <w:szCs w:val="24"/>
        </w:rPr>
        <w:t xml:space="preserve"> Hernández, Subdirectora de Patrimonio Municipal, para que se autorice la baja patrimonial y contable por enajenación de 90 unidades vehiculares y maquinaria que integran el lote 8.  </w:t>
      </w:r>
      <w:r w:rsidRPr="00010221">
        <w:rPr>
          <w:rFonts w:cs="Arial"/>
          <w:b/>
          <w:bCs/>
          <w:color w:val="000000"/>
          <w:szCs w:val="24"/>
          <w:lang w:eastAsia="es-MX"/>
        </w:rPr>
        <w:t>(Expediente SHA/125/CABILDO/2015).</w:t>
      </w:r>
      <w:r>
        <w:rPr>
          <w:rFonts w:cs="Arial"/>
          <w:b/>
          <w:bCs/>
          <w:color w:val="000000"/>
          <w:szCs w:val="24"/>
          <w:lang w:eastAsia="es-MX"/>
        </w:rPr>
        <w:t xml:space="preserve"> </w:t>
      </w:r>
      <w:r w:rsidRPr="000E1297">
        <w:rPr>
          <w:rFonts w:cs="Arial"/>
          <w:szCs w:val="24"/>
        </w:rPr>
        <w:t xml:space="preserve"> </w:t>
      </w:r>
      <w:r w:rsidRPr="00A52022">
        <w:rPr>
          <w:rFonts w:cs="Arial"/>
          <w:szCs w:val="24"/>
          <w:lang w:val="es-MX"/>
        </w:rPr>
        <w:t xml:space="preserve">- - - </w:t>
      </w:r>
    </w:p>
    <w:p w:rsidR="00B12C46" w:rsidRDefault="00B12C46" w:rsidP="00994948">
      <w:pPr>
        <w:tabs>
          <w:tab w:val="left" w:pos="9720"/>
        </w:tabs>
        <w:jc w:val="both"/>
        <w:rPr>
          <w:rFonts w:cs="Arial"/>
          <w:b/>
          <w:bCs/>
          <w:color w:val="000000"/>
          <w:sz w:val="26"/>
          <w:szCs w:val="26"/>
          <w:lang w:eastAsia="es-MX"/>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994948" w:rsidRDefault="006E2BBF" w:rsidP="00994948">
      <w:pPr>
        <w:tabs>
          <w:tab w:val="left" w:pos="9720"/>
        </w:tabs>
        <w:ind w:right="-1"/>
        <w:jc w:val="both"/>
        <w:rPr>
          <w:rFonts w:cs="Arial"/>
          <w:b/>
          <w:color w:val="000000"/>
          <w:sz w:val="26"/>
          <w:szCs w:val="26"/>
        </w:rPr>
      </w:pPr>
      <w:r w:rsidRPr="00D02774">
        <w:rPr>
          <w:rFonts w:cs="Arial"/>
          <w:b/>
          <w:color w:val="000000"/>
          <w:sz w:val="26"/>
          <w:szCs w:val="26"/>
        </w:rPr>
        <w:lastRenderedPageBreak/>
        <w:t xml:space="preserve">Dictamen que emite la </w:t>
      </w:r>
      <w:r w:rsidRPr="00D02774">
        <w:rPr>
          <w:rFonts w:cs="Arial"/>
          <w:b/>
          <w:sz w:val="26"/>
          <w:szCs w:val="26"/>
        </w:rPr>
        <w:t xml:space="preserve">Comisión Edilicia de Patrimonio,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la Lic. Laura Olimpia </w:t>
      </w:r>
      <w:proofErr w:type="spellStart"/>
      <w:r w:rsidRPr="00D02774">
        <w:rPr>
          <w:rFonts w:cs="Arial"/>
          <w:b/>
          <w:color w:val="000000"/>
          <w:sz w:val="26"/>
          <w:szCs w:val="26"/>
        </w:rPr>
        <w:t>Rivadeneyra</w:t>
      </w:r>
      <w:proofErr w:type="spellEnd"/>
      <w:r w:rsidRPr="00D02774">
        <w:rPr>
          <w:rFonts w:cs="Arial"/>
          <w:b/>
          <w:color w:val="000000"/>
          <w:sz w:val="26"/>
          <w:szCs w:val="26"/>
        </w:rPr>
        <w:t xml:space="preserve"> Hernández, Subdirectora de Patrimonio Municipal, para que se autorice la baja patrimonial y contable por siniestro de una Automóvil Sedan 4 puertas GSI austero, marca NISSAN TSURU, modelo 1997, serie 3N1BEAB13VL020379, número económico CI-167, con número de inventario ATI 100 K00 010219. </w:t>
      </w:r>
      <w:r w:rsidRPr="00D02774">
        <w:rPr>
          <w:rFonts w:cs="Arial"/>
          <w:b/>
          <w:bCs/>
          <w:color w:val="000000"/>
          <w:sz w:val="26"/>
          <w:szCs w:val="26"/>
          <w:lang w:eastAsia="es-MX"/>
        </w:rPr>
        <w:t>(Expediente SHA/072/CABILDO/2015).</w:t>
      </w:r>
      <w:r w:rsidRPr="00D02774">
        <w:rPr>
          <w:rFonts w:cs="Arial"/>
          <w:b/>
          <w:color w:val="000000"/>
          <w:sz w:val="26"/>
          <w:szCs w:val="26"/>
        </w:rPr>
        <w:t xml:space="preserve"> </w:t>
      </w:r>
    </w:p>
    <w:p w:rsidR="00B12C46" w:rsidRDefault="00B12C46" w:rsidP="00994948">
      <w:pPr>
        <w:tabs>
          <w:tab w:val="left" w:pos="9720"/>
        </w:tabs>
        <w:ind w:right="-1"/>
        <w:jc w:val="both"/>
        <w:rPr>
          <w:rFonts w:cs="Arial"/>
          <w:b/>
          <w:color w:val="000000"/>
          <w:sz w:val="26"/>
          <w:szCs w:val="26"/>
        </w:rPr>
      </w:pPr>
    </w:p>
    <w:p w:rsidR="00B12C46" w:rsidRDefault="00B12C46" w:rsidP="00994948">
      <w:pPr>
        <w:tabs>
          <w:tab w:val="left" w:pos="9720"/>
        </w:tabs>
        <w:ind w:right="-1"/>
        <w:jc w:val="both"/>
        <w:rPr>
          <w:rFonts w:cs="Arial"/>
          <w:i/>
          <w:sz w:val="22"/>
          <w:szCs w:val="22"/>
          <w:lang w:val="es-MX"/>
        </w:rPr>
      </w:pPr>
    </w:p>
    <w:p w:rsidR="006E2BBF" w:rsidRPr="002463DA" w:rsidRDefault="006E2BBF" w:rsidP="00994948">
      <w:pPr>
        <w:jc w:val="both"/>
        <w:rPr>
          <w:rFonts w:cs="Arial"/>
          <w:i/>
          <w:sz w:val="22"/>
          <w:szCs w:val="22"/>
          <w:lang w:val="es-MX"/>
        </w:rPr>
      </w:pPr>
      <w:r w:rsidRPr="002463DA">
        <w:rPr>
          <w:rFonts w:cs="Arial"/>
          <w:i/>
          <w:sz w:val="22"/>
          <w:szCs w:val="22"/>
          <w:lang w:val="es-MX"/>
        </w:rPr>
        <w:t xml:space="preserve">Mediante oficio número S.H.A./Tur/Com./072/2015, de fecha 28 de mayo del 2015, referente a dar cumplimiento a lo acordado en el punto 6.1 de la Centésima Tercera Sesión  Ordinaria de Cabildo, celebrada el día 28 de mayo del año en curso, fue turnada a la Comisión Edilicia de Patrimonio, las constancias que integran el expediente SHA/072/CABILDO/2015 para su estudio, análisis y </w:t>
      </w:r>
      <w:proofErr w:type="spellStart"/>
      <w:r w:rsidRPr="002463DA">
        <w:rPr>
          <w:rFonts w:cs="Arial"/>
          <w:i/>
          <w:sz w:val="22"/>
          <w:szCs w:val="22"/>
          <w:lang w:val="es-MX"/>
        </w:rPr>
        <w:t>dictaminación</w:t>
      </w:r>
      <w:proofErr w:type="spellEnd"/>
      <w:r w:rsidRPr="002463DA">
        <w:rPr>
          <w:rFonts w:cs="Arial"/>
          <w:i/>
          <w:sz w:val="22"/>
          <w:szCs w:val="22"/>
          <w:lang w:val="es-MX"/>
        </w:rPr>
        <w:t xml:space="preserve">; por lo que con fundamento en lo dispuesto por los artículos 115 fracción II de la Constitución Política de los Estados Unidos Mexicanos; 112, 113, 122 y 123 de la Constitución Política del Estado Libre y Soberano de México; 1, 2, 3, 27, 31 fracciones XV, XVI y XXVIII, 52, 53 fracciones VII y XVII, 64 fracción I, 66 y 69 inciso r) de la Ley Orgánica Municipal del Estado de México; 1, 5, 55, 57 párrafos primero y segundo, 58, 63 fracción XIX y 73 del Reglamento de Cabildo del H. Ayuntamiento de Atizapán de Zaragoza y 49 fracción I y 50 fracción XIX del Bando Municipal 2015 de Atizapán de Zaragoza, sometemos a la consideración de los integrantes del H. Cabildo, el dictamen relativo a la solicitud </w:t>
      </w:r>
      <w:r w:rsidRPr="002463DA">
        <w:rPr>
          <w:rFonts w:cs="Arial"/>
          <w:b/>
          <w:i/>
          <w:sz w:val="22"/>
          <w:szCs w:val="22"/>
        </w:rPr>
        <w:t xml:space="preserve">que presenta la Lic. Laura Olimpia </w:t>
      </w:r>
      <w:proofErr w:type="spellStart"/>
      <w:r w:rsidRPr="002463DA">
        <w:rPr>
          <w:rFonts w:cs="Arial"/>
          <w:b/>
          <w:i/>
          <w:sz w:val="22"/>
          <w:szCs w:val="22"/>
        </w:rPr>
        <w:t>Rivadeneyra</w:t>
      </w:r>
      <w:proofErr w:type="spellEnd"/>
      <w:r w:rsidRPr="002463DA">
        <w:rPr>
          <w:rFonts w:cs="Arial"/>
          <w:b/>
          <w:i/>
          <w:sz w:val="22"/>
          <w:szCs w:val="22"/>
        </w:rPr>
        <w:t xml:space="preserve"> Hernández, Subdirectora de Patrimonio Municipal, para que se autorice la baja patrimonial y contable por siniestro de un Automóvil Sedan 4 puertas GSI austero, marca NISSAN TSURU, modelo 1997, serie 3N1BEAB13VL020379, número económico CI-167, con número de inventario ATI 100 K00 010219, </w:t>
      </w:r>
      <w:r w:rsidRPr="002463DA">
        <w:rPr>
          <w:rFonts w:cs="Arial"/>
          <w:i/>
          <w:sz w:val="22"/>
          <w:szCs w:val="22"/>
          <w:lang w:val="es-MX"/>
        </w:rPr>
        <w:t>el cual se funda y motiva en las consideraciones de hecho y de derecho que se desarrollan más adelante.</w:t>
      </w:r>
    </w:p>
    <w:p w:rsidR="006E2BBF" w:rsidRPr="002463DA" w:rsidRDefault="006E2BBF" w:rsidP="00994948">
      <w:pPr>
        <w:jc w:val="center"/>
        <w:rPr>
          <w:rFonts w:cs="Arial"/>
          <w:b/>
          <w:i/>
          <w:sz w:val="22"/>
          <w:szCs w:val="22"/>
          <w:lang w:val="es-MX"/>
        </w:rPr>
      </w:pPr>
    </w:p>
    <w:p w:rsidR="006E2BBF" w:rsidRPr="002463DA" w:rsidRDefault="006E2BBF" w:rsidP="00994948">
      <w:pPr>
        <w:jc w:val="center"/>
        <w:rPr>
          <w:rFonts w:cs="Arial"/>
          <w:b/>
          <w:i/>
          <w:sz w:val="22"/>
          <w:szCs w:val="22"/>
          <w:lang w:val="es-MX"/>
        </w:rPr>
      </w:pPr>
      <w:r w:rsidRPr="002463DA">
        <w:rPr>
          <w:rFonts w:cs="Arial"/>
          <w:b/>
          <w:i/>
          <w:sz w:val="22"/>
          <w:szCs w:val="22"/>
          <w:lang w:val="es-MX"/>
        </w:rPr>
        <w:t>ANTECEDENTES</w:t>
      </w:r>
    </w:p>
    <w:p w:rsidR="006E2BBF" w:rsidRPr="002463DA" w:rsidRDefault="006E2BBF" w:rsidP="00994948">
      <w:pPr>
        <w:jc w:val="both"/>
        <w:rPr>
          <w:rFonts w:cs="Arial"/>
          <w:b/>
          <w:i/>
          <w:sz w:val="22"/>
          <w:szCs w:val="22"/>
          <w:lang w:val="es-MX"/>
        </w:rPr>
      </w:pPr>
    </w:p>
    <w:p w:rsidR="006E2BBF" w:rsidRPr="002463DA" w:rsidRDefault="006E2BBF" w:rsidP="00994948">
      <w:pPr>
        <w:jc w:val="both"/>
        <w:rPr>
          <w:rFonts w:cs="Arial"/>
          <w:i/>
          <w:sz w:val="22"/>
          <w:szCs w:val="22"/>
        </w:rPr>
      </w:pPr>
      <w:r w:rsidRPr="002463DA">
        <w:rPr>
          <w:rFonts w:cs="Arial"/>
          <w:b/>
          <w:i/>
          <w:sz w:val="22"/>
          <w:szCs w:val="22"/>
          <w:lang w:val="es-MX"/>
        </w:rPr>
        <w:t>Primero.-</w:t>
      </w:r>
      <w:r w:rsidRPr="002463DA">
        <w:rPr>
          <w:rFonts w:cs="Arial"/>
          <w:i/>
          <w:sz w:val="22"/>
          <w:szCs w:val="22"/>
          <w:lang w:val="es-MX"/>
        </w:rPr>
        <w:t xml:space="preserve"> Mediante oficio SHA/PM/0074/2015 la Subdirectora de Patrimonio Municipal, solicitó someter a consideración del H. Cabildo, la propuesta para la baja patrimonial y contable, por siniestro de un automóvil sedan 4 puertas GSI austero, marca NISSAN TSURU, modelo 1997, serie </w:t>
      </w:r>
      <w:r w:rsidRPr="002463DA">
        <w:rPr>
          <w:rFonts w:cs="Arial"/>
          <w:i/>
          <w:sz w:val="22"/>
          <w:szCs w:val="22"/>
        </w:rPr>
        <w:t>3N1BEAB13VL020379, número económico CI-167.</w:t>
      </w:r>
    </w:p>
    <w:p w:rsidR="006E2BBF" w:rsidRPr="002463DA" w:rsidRDefault="006E2BBF" w:rsidP="00994948">
      <w:pPr>
        <w:jc w:val="both"/>
        <w:rPr>
          <w:rFonts w:cs="Arial"/>
          <w:i/>
          <w:sz w:val="22"/>
          <w:szCs w:val="22"/>
          <w:lang w:val="es-MX"/>
        </w:rPr>
      </w:pPr>
      <w:r w:rsidRPr="002463DA">
        <w:rPr>
          <w:rFonts w:cs="Arial"/>
          <w:i/>
          <w:sz w:val="22"/>
          <w:szCs w:val="22"/>
          <w:lang w:val="es-MX"/>
        </w:rPr>
        <w:t xml:space="preserve"> </w:t>
      </w:r>
    </w:p>
    <w:p w:rsidR="006E2BBF" w:rsidRPr="002463DA" w:rsidRDefault="006E2BBF" w:rsidP="00994948">
      <w:pPr>
        <w:jc w:val="both"/>
        <w:rPr>
          <w:rFonts w:cs="Arial"/>
          <w:i/>
          <w:sz w:val="22"/>
          <w:szCs w:val="22"/>
          <w:lang w:val="es-MX"/>
        </w:rPr>
      </w:pPr>
      <w:r w:rsidRPr="002463DA">
        <w:rPr>
          <w:rFonts w:cs="Arial"/>
          <w:b/>
          <w:i/>
          <w:sz w:val="22"/>
          <w:szCs w:val="22"/>
          <w:lang w:val="es-MX"/>
        </w:rPr>
        <w:t>Segundo.-</w:t>
      </w:r>
      <w:r w:rsidRPr="002463DA">
        <w:rPr>
          <w:rFonts w:cs="Arial"/>
          <w:i/>
          <w:sz w:val="22"/>
          <w:szCs w:val="22"/>
          <w:lang w:val="es-MX"/>
        </w:rPr>
        <w:t xml:space="preserve"> Con la finalidad de dar el debido cumplimiento a la instrucción del H. Ayuntamiento, tomada en el punto 6.1 de la Centésima Tercera Sesión Ordinaria de Cabildo, celebrada el día 28 de mayo del año en curso, el Secretario del H. Ayuntamiento mediante oficio S.H.A/Tur/Com./072/2015, turno a la Comisión Edilicia de Patrimonio, copia simple del expediente número </w:t>
      </w:r>
      <w:r w:rsidRPr="002463DA">
        <w:rPr>
          <w:rFonts w:cs="Arial"/>
          <w:b/>
          <w:i/>
          <w:sz w:val="22"/>
          <w:szCs w:val="22"/>
          <w:lang w:val="es-MX"/>
        </w:rPr>
        <w:t xml:space="preserve">SHA/072/CABILDO/2015, </w:t>
      </w:r>
      <w:r w:rsidRPr="002463DA">
        <w:rPr>
          <w:rFonts w:cs="Arial"/>
          <w:i/>
          <w:sz w:val="22"/>
          <w:szCs w:val="22"/>
          <w:lang w:val="es-MX"/>
        </w:rPr>
        <w:t xml:space="preserve">para su estudio, análisis y </w:t>
      </w:r>
      <w:proofErr w:type="spellStart"/>
      <w:r w:rsidRPr="002463DA">
        <w:rPr>
          <w:rFonts w:cs="Arial"/>
          <w:i/>
          <w:sz w:val="22"/>
          <w:szCs w:val="22"/>
          <w:lang w:val="es-MX"/>
        </w:rPr>
        <w:t>dictaminación</w:t>
      </w:r>
      <w:proofErr w:type="spellEnd"/>
      <w:r w:rsidRPr="002463DA">
        <w:rPr>
          <w:rFonts w:cs="Arial"/>
          <w:i/>
          <w:sz w:val="22"/>
          <w:szCs w:val="22"/>
          <w:lang w:val="es-MX"/>
        </w:rPr>
        <w:t>.</w:t>
      </w:r>
    </w:p>
    <w:p w:rsidR="006E2BBF" w:rsidRPr="002463DA" w:rsidRDefault="006E2BBF" w:rsidP="00994948">
      <w:pPr>
        <w:jc w:val="both"/>
        <w:rPr>
          <w:rFonts w:cs="Arial"/>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 xml:space="preserve">Tercero.- </w:t>
      </w:r>
      <w:r w:rsidRPr="002463DA">
        <w:rPr>
          <w:rFonts w:cs="Arial"/>
          <w:i/>
          <w:sz w:val="22"/>
          <w:szCs w:val="22"/>
          <w:lang w:val="es-MX"/>
        </w:rPr>
        <w:t xml:space="preserve">Con fecha  31 de Julio del 2015, el C. Régulo Pastor Fernández Rivera, en su carácter de Presidente de la Comisión Edilicia de Patrimonio, convocó a los miembros de dicha  Comisión, a la </w:t>
      </w:r>
      <w:r w:rsidRPr="002463DA">
        <w:rPr>
          <w:rFonts w:cs="Arial"/>
          <w:i/>
          <w:sz w:val="22"/>
          <w:szCs w:val="22"/>
          <w:u w:val="single"/>
          <w:lang w:val="es-MX"/>
        </w:rPr>
        <w:t>Vigésima Quinta Sesión</w:t>
      </w:r>
      <w:r w:rsidRPr="002463DA">
        <w:rPr>
          <w:rFonts w:cs="Arial"/>
          <w:i/>
          <w:sz w:val="22"/>
          <w:szCs w:val="22"/>
          <w:lang w:val="es-MX"/>
        </w:rPr>
        <w:t xml:space="preserve"> de trabajo a celebrarse el día 05 de agosto del mismo año, en punto de las 10:00 horas; al C. Ricardo Ismael Hernández Chávez, Séptimo Regidor y Secretario, mediante oficio SM/CP/966/2015; C. </w:t>
      </w:r>
      <w:proofErr w:type="spellStart"/>
      <w:r w:rsidRPr="002463DA">
        <w:rPr>
          <w:rFonts w:cs="Arial"/>
          <w:i/>
          <w:sz w:val="22"/>
          <w:szCs w:val="22"/>
          <w:lang w:val="es-MX"/>
        </w:rPr>
        <w:t>Uziel</w:t>
      </w:r>
      <w:proofErr w:type="spellEnd"/>
      <w:r w:rsidRPr="002463DA">
        <w:rPr>
          <w:rFonts w:cs="Arial"/>
          <w:i/>
          <w:sz w:val="22"/>
          <w:szCs w:val="22"/>
          <w:lang w:val="es-MX"/>
        </w:rPr>
        <w:t xml:space="preserve"> Vera Osorio, </w:t>
      </w:r>
      <w:r w:rsidRPr="002463DA">
        <w:rPr>
          <w:rFonts w:cs="Arial"/>
          <w:i/>
          <w:sz w:val="22"/>
          <w:szCs w:val="22"/>
          <w:lang w:val="es-MX"/>
        </w:rPr>
        <w:lastRenderedPageBreak/>
        <w:t>Tercer Regidor y Vocal con oficio SM/CP/964/2015; C. Leticia Bautista Ceja, Cuarta Regidora y Vocal con oficio SM/CP/965/2015; C. Flavio Román Villanueva Navidad, Noveno Regidor y Vocal con oficio SM/CP/967/2015.</w:t>
      </w:r>
    </w:p>
    <w:p w:rsidR="006E2BBF" w:rsidRPr="002463DA" w:rsidRDefault="006E2BBF" w:rsidP="00994948">
      <w:pPr>
        <w:tabs>
          <w:tab w:val="left" w:pos="3915"/>
        </w:tabs>
        <w:jc w:val="both"/>
        <w:rPr>
          <w:rFonts w:cs="Arial"/>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Cuarto.-</w:t>
      </w:r>
      <w:r w:rsidRPr="002463DA">
        <w:rPr>
          <w:rFonts w:cs="Arial"/>
          <w:i/>
          <w:sz w:val="22"/>
          <w:szCs w:val="22"/>
          <w:lang w:val="es-MX"/>
        </w:rPr>
        <w:t xml:space="preserve"> El día 05 de agosto del 2015, se llevó a cabo la Vigésima Quinta Sesión de trabajo de la Comisión Edilicia de Patrimonio y una vez hecho el estudio y análisis correspondiente, los integrantes de la Comisión, aprobaron por unanimidad el presente dictamen, al tenor de las siguientes consideraciones de hecho y de derecho:</w:t>
      </w:r>
    </w:p>
    <w:p w:rsidR="006E2BBF" w:rsidRPr="002463DA" w:rsidRDefault="006E2BBF" w:rsidP="00994948">
      <w:pPr>
        <w:jc w:val="center"/>
        <w:rPr>
          <w:rFonts w:cs="Arial"/>
          <w:i/>
          <w:sz w:val="22"/>
          <w:szCs w:val="22"/>
          <w:lang w:val="es-MX"/>
        </w:rPr>
      </w:pPr>
    </w:p>
    <w:p w:rsidR="006E2BBF" w:rsidRPr="002463DA" w:rsidRDefault="006E2BBF" w:rsidP="00994948">
      <w:pPr>
        <w:jc w:val="center"/>
        <w:rPr>
          <w:rFonts w:cs="Arial"/>
          <w:b/>
          <w:i/>
          <w:sz w:val="22"/>
          <w:szCs w:val="22"/>
          <w:lang w:val="es-MX"/>
        </w:rPr>
      </w:pPr>
      <w:r w:rsidRPr="002463DA">
        <w:rPr>
          <w:rFonts w:cs="Arial"/>
          <w:b/>
          <w:i/>
          <w:sz w:val="22"/>
          <w:szCs w:val="22"/>
          <w:lang w:val="es-MX"/>
        </w:rPr>
        <w:t>CONSIDERACIONES DE HECHO</w:t>
      </w:r>
    </w:p>
    <w:p w:rsidR="006E2BBF" w:rsidRPr="002463DA" w:rsidRDefault="006E2BBF" w:rsidP="00994948">
      <w:pPr>
        <w:jc w:val="center"/>
        <w:rPr>
          <w:rFonts w:cs="Arial"/>
          <w:b/>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 xml:space="preserve">Primera.- </w:t>
      </w:r>
      <w:r w:rsidRPr="002463DA">
        <w:rPr>
          <w:rFonts w:cs="Arial"/>
          <w:i/>
          <w:sz w:val="22"/>
          <w:szCs w:val="22"/>
          <w:lang w:val="es-MX"/>
        </w:rPr>
        <w:t>Es facultad del H. Ayuntamiento de Atizapán de Zaragoza, dictaminar las propuestas que se formulen, en cuanto a la asignación de usos y destinos de los bienes muebles que forman parte de su patrimonio.</w:t>
      </w:r>
    </w:p>
    <w:p w:rsidR="006E2BBF" w:rsidRPr="002463DA" w:rsidRDefault="006E2BBF" w:rsidP="00994948">
      <w:pPr>
        <w:jc w:val="both"/>
        <w:rPr>
          <w:rFonts w:cs="Arial"/>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 xml:space="preserve">Segunda.- </w:t>
      </w:r>
      <w:smartTag w:uri="urn:schemas-microsoft-com:office:smarttags" w:element="PersonName">
        <w:smartTagPr>
          <w:attr w:name="ProductID" w:val="la Comisión Edilicia"/>
        </w:smartTagPr>
        <w:r w:rsidRPr="002463DA">
          <w:rPr>
            <w:rFonts w:cs="Arial"/>
            <w:i/>
            <w:sz w:val="22"/>
            <w:szCs w:val="22"/>
            <w:lang w:val="es-MX"/>
          </w:rPr>
          <w:t>La Comisión Edilicia</w:t>
        </w:r>
      </w:smartTag>
      <w:r w:rsidRPr="002463DA">
        <w:rPr>
          <w:rFonts w:cs="Arial"/>
          <w:i/>
          <w:sz w:val="22"/>
          <w:szCs w:val="22"/>
          <w:lang w:val="es-MX"/>
        </w:rPr>
        <w:t xml:space="preserve"> de Patrimonio, tiene dentro de sus atribuciones, elaborar los dictámenes relacionados con los bienes muebles propiedad del Municipio de Atizapán de Zaragoza, Estado de México, a efecto de establecer alternativas de solución, encaminados a mejorar la administración pública municipal.</w:t>
      </w:r>
    </w:p>
    <w:p w:rsidR="006E2BBF" w:rsidRPr="002463DA" w:rsidRDefault="006E2BBF" w:rsidP="00994948">
      <w:pPr>
        <w:jc w:val="both"/>
        <w:rPr>
          <w:rFonts w:cs="Arial"/>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Tercera.-</w:t>
      </w:r>
      <w:r w:rsidRPr="002463DA">
        <w:rPr>
          <w:rFonts w:cs="Arial"/>
          <w:i/>
          <w:sz w:val="22"/>
          <w:szCs w:val="22"/>
          <w:lang w:val="es-MX"/>
        </w:rPr>
        <w:t xml:space="preserve"> La solicitud formulada por la Subdirectora de Patrimonio Municipal, tiene como objetivo se autorice la baja patrimonial y contable, por SINIESTRO de un automóvil Sedan 4 puertas, GSI austero, marca NISSAN  TSURU, modelo 1997, serie 3N1BEAB13VL020379  número económico CI-167 con número de inventario ATI 100 K00 010210.</w:t>
      </w:r>
    </w:p>
    <w:p w:rsidR="006E2BBF" w:rsidRPr="002463DA" w:rsidRDefault="006E2BBF" w:rsidP="00994948">
      <w:pPr>
        <w:jc w:val="both"/>
        <w:rPr>
          <w:rFonts w:cs="Arial"/>
          <w:i/>
          <w:sz w:val="22"/>
          <w:szCs w:val="22"/>
          <w:lang w:val="es-MX"/>
        </w:rPr>
      </w:pPr>
      <w:r w:rsidRPr="002463DA">
        <w:rPr>
          <w:rFonts w:cs="Arial"/>
          <w:i/>
          <w:sz w:val="22"/>
          <w:szCs w:val="22"/>
          <w:lang w:val="es-MX"/>
        </w:rPr>
        <w:t xml:space="preserve"> </w:t>
      </w:r>
    </w:p>
    <w:p w:rsidR="006E2BBF" w:rsidRDefault="006E2BBF" w:rsidP="00994948">
      <w:pPr>
        <w:jc w:val="both"/>
        <w:rPr>
          <w:rFonts w:cs="Arial"/>
          <w:i/>
          <w:sz w:val="22"/>
          <w:szCs w:val="22"/>
          <w:lang w:val="es-MX"/>
        </w:rPr>
      </w:pPr>
      <w:r w:rsidRPr="002463DA">
        <w:rPr>
          <w:rFonts w:cs="Arial"/>
          <w:b/>
          <w:i/>
          <w:sz w:val="22"/>
          <w:szCs w:val="22"/>
          <w:lang w:val="es-MX"/>
        </w:rPr>
        <w:t xml:space="preserve">Cuarta.-  </w:t>
      </w:r>
      <w:r w:rsidRPr="002463DA">
        <w:rPr>
          <w:rFonts w:cs="Arial"/>
          <w:i/>
          <w:sz w:val="22"/>
          <w:szCs w:val="22"/>
          <w:lang w:val="es-MX"/>
        </w:rPr>
        <w:t>Se anexa al expediente en turno, copia simple de la Tarjeta de Resguardo del bien que se describe:</w:t>
      </w:r>
    </w:p>
    <w:p w:rsidR="006E2BBF" w:rsidRPr="002463DA" w:rsidRDefault="006E2BBF" w:rsidP="00994948">
      <w:pPr>
        <w:jc w:val="both"/>
        <w:rPr>
          <w:rFonts w:cs="Arial"/>
          <w:i/>
          <w:sz w:val="22"/>
          <w:szCs w:val="22"/>
          <w:lang w:val="es-MX"/>
        </w:rPr>
      </w:pPr>
    </w:p>
    <w:p w:rsidR="006E2BBF" w:rsidRDefault="006E2BBF" w:rsidP="00994948">
      <w:pPr>
        <w:jc w:val="both"/>
        <w:rPr>
          <w:rFonts w:cs="Arial"/>
          <w:sz w:val="20"/>
          <w:lang w:val="es-MX"/>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057"/>
        <w:gridCol w:w="1387"/>
        <w:gridCol w:w="1272"/>
        <w:gridCol w:w="1844"/>
        <w:gridCol w:w="1092"/>
        <w:gridCol w:w="1034"/>
      </w:tblGrid>
      <w:tr w:rsidR="006E2BBF" w:rsidRPr="00E47234" w:rsidTr="006E2BBF">
        <w:trPr>
          <w:trHeight w:val="478"/>
          <w:jc w:val="center"/>
        </w:trPr>
        <w:tc>
          <w:tcPr>
            <w:tcW w:w="1265"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TARJETA DE RESGUARDO</w:t>
            </w:r>
          </w:p>
        </w:tc>
        <w:tc>
          <w:tcPr>
            <w:tcW w:w="1296"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 xml:space="preserve">No. Inventario </w:t>
            </w:r>
          </w:p>
        </w:tc>
        <w:tc>
          <w:tcPr>
            <w:tcW w:w="1436"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UNIDAD USUARIA</w:t>
            </w:r>
          </w:p>
        </w:tc>
        <w:tc>
          <w:tcPr>
            <w:tcW w:w="1633" w:type="dxa"/>
            <w:shd w:val="clear" w:color="auto" w:fill="D9D9D9"/>
            <w:vAlign w:val="center"/>
          </w:tcPr>
          <w:p w:rsidR="006E2BBF" w:rsidRPr="0036327B" w:rsidRDefault="006E2BBF" w:rsidP="00994948">
            <w:pPr>
              <w:jc w:val="center"/>
              <w:rPr>
                <w:rFonts w:cs="Arial"/>
                <w:b/>
                <w:sz w:val="16"/>
                <w:szCs w:val="16"/>
                <w:lang w:val="es-MX"/>
              </w:rPr>
            </w:pPr>
            <w:r>
              <w:rPr>
                <w:rFonts w:cs="Arial"/>
                <w:b/>
                <w:sz w:val="16"/>
                <w:szCs w:val="16"/>
                <w:lang w:val="es-MX"/>
              </w:rPr>
              <w:t>ACTIVO</w:t>
            </w:r>
            <w:r w:rsidRPr="0036327B">
              <w:rPr>
                <w:rFonts w:cs="Arial"/>
                <w:b/>
                <w:sz w:val="16"/>
                <w:szCs w:val="16"/>
                <w:lang w:val="es-MX"/>
              </w:rPr>
              <w:t xml:space="preserve"> </w:t>
            </w:r>
          </w:p>
        </w:tc>
        <w:tc>
          <w:tcPr>
            <w:tcW w:w="1787"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SERIE</w:t>
            </w:r>
          </w:p>
        </w:tc>
        <w:tc>
          <w:tcPr>
            <w:tcW w:w="1278"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 xml:space="preserve">FACTURA/                FECHA/                              </w:t>
            </w:r>
          </w:p>
        </w:tc>
        <w:tc>
          <w:tcPr>
            <w:tcW w:w="1090"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VALOR FACTURA</w:t>
            </w:r>
          </w:p>
        </w:tc>
      </w:tr>
      <w:tr w:rsidR="006E2BBF" w:rsidRPr="00E47234" w:rsidTr="006E2BBF">
        <w:trPr>
          <w:trHeight w:val="1282"/>
          <w:jc w:val="center"/>
        </w:trPr>
        <w:tc>
          <w:tcPr>
            <w:tcW w:w="1265" w:type="dxa"/>
            <w:shd w:val="clear" w:color="auto" w:fill="auto"/>
            <w:vAlign w:val="center"/>
          </w:tcPr>
          <w:p w:rsidR="006E2BBF" w:rsidRPr="00E47234" w:rsidRDefault="006E2BBF" w:rsidP="00994948">
            <w:pPr>
              <w:jc w:val="center"/>
              <w:rPr>
                <w:rFonts w:cs="Arial"/>
                <w:sz w:val="16"/>
                <w:szCs w:val="16"/>
                <w:lang w:val="es-MX"/>
              </w:rPr>
            </w:pPr>
            <w:r>
              <w:rPr>
                <w:rFonts w:cs="Arial"/>
                <w:sz w:val="16"/>
                <w:szCs w:val="16"/>
                <w:lang w:val="es-MX"/>
              </w:rPr>
              <w:t>010219</w:t>
            </w:r>
          </w:p>
        </w:tc>
        <w:tc>
          <w:tcPr>
            <w:tcW w:w="1296" w:type="dxa"/>
            <w:shd w:val="clear" w:color="auto" w:fill="auto"/>
            <w:vAlign w:val="center"/>
          </w:tcPr>
          <w:p w:rsidR="006E2BBF" w:rsidRPr="00E47234" w:rsidRDefault="006E2BBF" w:rsidP="00994948">
            <w:pPr>
              <w:jc w:val="center"/>
              <w:rPr>
                <w:rFonts w:cs="Arial"/>
                <w:sz w:val="16"/>
                <w:szCs w:val="16"/>
                <w:lang w:val="es-MX"/>
              </w:rPr>
            </w:pPr>
            <w:r>
              <w:rPr>
                <w:rFonts w:cs="Arial"/>
                <w:sz w:val="16"/>
                <w:szCs w:val="16"/>
                <w:lang w:val="es-MX"/>
              </w:rPr>
              <w:t>ATI 100 K00 10219</w:t>
            </w:r>
          </w:p>
        </w:tc>
        <w:tc>
          <w:tcPr>
            <w:tcW w:w="1436" w:type="dxa"/>
            <w:shd w:val="clear" w:color="auto" w:fill="auto"/>
            <w:vAlign w:val="center"/>
          </w:tcPr>
          <w:p w:rsidR="006E2BBF" w:rsidRPr="00E47234" w:rsidRDefault="006E2BBF" w:rsidP="00994948">
            <w:pPr>
              <w:jc w:val="center"/>
              <w:rPr>
                <w:rFonts w:cs="Arial"/>
                <w:sz w:val="16"/>
                <w:szCs w:val="16"/>
                <w:lang w:val="es-MX"/>
              </w:rPr>
            </w:pPr>
            <w:r>
              <w:rPr>
                <w:rFonts w:cs="Arial"/>
                <w:sz w:val="16"/>
                <w:szCs w:val="16"/>
                <w:lang w:val="es-MX"/>
              </w:rPr>
              <w:t>CONTRALORIA MUNICIPAL</w:t>
            </w:r>
          </w:p>
        </w:tc>
        <w:tc>
          <w:tcPr>
            <w:tcW w:w="1633" w:type="dxa"/>
            <w:shd w:val="clear" w:color="auto" w:fill="auto"/>
            <w:vAlign w:val="center"/>
          </w:tcPr>
          <w:p w:rsidR="006E2BBF" w:rsidRDefault="006E2BBF" w:rsidP="00994948">
            <w:pPr>
              <w:jc w:val="center"/>
              <w:rPr>
                <w:rFonts w:cs="Arial"/>
                <w:sz w:val="16"/>
                <w:szCs w:val="16"/>
                <w:lang w:val="es-MX"/>
              </w:rPr>
            </w:pPr>
            <w:r>
              <w:rPr>
                <w:rFonts w:cs="Arial"/>
                <w:sz w:val="16"/>
                <w:szCs w:val="16"/>
                <w:lang w:val="es-MX"/>
              </w:rPr>
              <w:t>AUTOMOVIL</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Marca:</w:t>
            </w:r>
          </w:p>
          <w:p w:rsidR="006E2BBF" w:rsidRDefault="006E2BBF" w:rsidP="00994948">
            <w:pPr>
              <w:jc w:val="center"/>
              <w:rPr>
                <w:rFonts w:cs="Arial"/>
                <w:sz w:val="16"/>
                <w:szCs w:val="16"/>
                <w:lang w:val="es-MX"/>
              </w:rPr>
            </w:pPr>
            <w:r>
              <w:rPr>
                <w:rFonts w:cs="Arial"/>
                <w:sz w:val="16"/>
                <w:szCs w:val="16"/>
                <w:lang w:val="es-MX"/>
              </w:rPr>
              <w:t>NISSAN</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Modelo:</w:t>
            </w:r>
          </w:p>
          <w:p w:rsidR="006E2BBF" w:rsidRPr="00E47234" w:rsidRDefault="006E2BBF" w:rsidP="00994948">
            <w:pPr>
              <w:jc w:val="center"/>
              <w:rPr>
                <w:rFonts w:cs="Arial"/>
                <w:sz w:val="16"/>
                <w:szCs w:val="16"/>
                <w:lang w:val="es-MX"/>
              </w:rPr>
            </w:pPr>
            <w:r>
              <w:rPr>
                <w:rFonts w:cs="Arial"/>
                <w:sz w:val="16"/>
                <w:szCs w:val="16"/>
                <w:lang w:val="es-MX"/>
              </w:rPr>
              <w:t>1997</w:t>
            </w:r>
          </w:p>
        </w:tc>
        <w:tc>
          <w:tcPr>
            <w:tcW w:w="1787" w:type="dxa"/>
            <w:shd w:val="clear" w:color="auto" w:fill="auto"/>
            <w:vAlign w:val="center"/>
          </w:tcPr>
          <w:p w:rsidR="006E2BBF" w:rsidRPr="00E47234" w:rsidRDefault="006E2BBF" w:rsidP="00994948">
            <w:pPr>
              <w:jc w:val="center"/>
              <w:rPr>
                <w:rFonts w:cs="Arial"/>
                <w:sz w:val="16"/>
                <w:szCs w:val="16"/>
                <w:lang w:val="es-MX"/>
              </w:rPr>
            </w:pPr>
            <w:r>
              <w:rPr>
                <w:rFonts w:cs="Arial"/>
                <w:sz w:val="16"/>
                <w:szCs w:val="16"/>
                <w:lang w:val="es-MX"/>
              </w:rPr>
              <w:t>3N1BEAB13VL020379</w:t>
            </w:r>
          </w:p>
        </w:tc>
        <w:tc>
          <w:tcPr>
            <w:tcW w:w="1278" w:type="dxa"/>
            <w:shd w:val="clear" w:color="auto" w:fill="auto"/>
            <w:vAlign w:val="center"/>
          </w:tcPr>
          <w:p w:rsidR="006E2BBF" w:rsidRDefault="006E2BBF" w:rsidP="00994948">
            <w:pPr>
              <w:jc w:val="center"/>
              <w:rPr>
                <w:rFonts w:cs="Arial"/>
                <w:sz w:val="16"/>
                <w:szCs w:val="16"/>
                <w:lang w:val="es-MX"/>
              </w:rPr>
            </w:pPr>
          </w:p>
          <w:p w:rsidR="006E2BBF" w:rsidRDefault="006E2BBF" w:rsidP="00994948">
            <w:pPr>
              <w:jc w:val="center"/>
              <w:rPr>
                <w:rFonts w:cs="Arial"/>
                <w:sz w:val="16"/>
                <w:szCs w:val="16"/>
                <w:lang w:val="es-MX"/>
              </w:rPr>
            </w:pPr>
            <w:r>
              <w:rPr>
                <w:rFonts w:cs="Arial"/>
                <w:sz w:val="16"/>
                <w:szCs w:val="16"/>
                <w:lang w:val="es-MX"/>
              </w:rPr>
              <w:t>No. 3932</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Fecha:</w:t>
            </w:r>
          </w:p>
          <w:p w:rsidR="006E2BBF" w:rsidRDefault="006E2BBF" w:rsidP="00994948">
            <w:pPr>
              <w:jc w:val="center"/>
              <w:rPr>
                <w:rFonts w:cs="Arial"/>
                <w:sz w:val="16"/>
                <w:szCs w:val="16"/>
                <w:lang w:val="es-MX"/>
              </w:rPr>
            </w:pPr>
            <w:r>
              <w:rPr>
                <w:rFonts w:cs="Arial"/>
                <w:sz w:val="16"/>
                <w:szCs w:val="16"/>
                <w:lang w:val="es-MX"/>
              </w:rPr>
              <w:t>12-may-1997</w:t>
            </w:r>
          </w:p>
          <w:p w:rsidR="006E2BBF" w:rsidRDefault="006E2BBF" w:rsidP="00994948">
            <w:pPr>
              <w:jc w:val="center"/>
              <w:rPr>
                <w:rFonts w:cs="Arial"/>
                <w:sz w:val="16"/>
                <w:szCs w:val="16"/>
                <w:lang w:val="es-MX"/>
              </w:rPr>
            </w:pPr>
          </w:p>
          <w:p w:rsidR="006E2BBF" w:rsidRPr="00E47234" w:rsidRDefault="006E2BBF" w:rsidP="00994948">
            <w:pPr>
              <w:jc w:val="center"/>
              <w:rPr>
                <w:rFonts w:cs="Arial"/>
                <w:sz w:val="16"/>
                <w:szCs w:val="16"/>
                <w:lang w:val="es-MX"/>
              </w:rPr>
            </w:pPr>
          </w:p>
        </w:tc>
        <w:tc>
          <w:tcPr>
            <w:tcW w:w="1090" w:type="dxa"/>
            <w:vAlign w:val="center"/>
          </w:tcPr>
          <w:p w:rsidR="006E2BBF" w:rsidRDefault="006E2BBF" w:rsidP="00994948">
            <w:pPr>
              <w:jc w:val="center"/>
              <w:rPr>
                <w:rFonts w:cs="Arial"/>
                <w:sz w:val="16"/>
                <w:szCs w:val="16"/>
                <w:lang w:val="es-MX"/>
              </w:rPr>
            </w:pPr>
            <w:r>
              <w:rPr>
                <w:rFonts w:cs="Arial"/>
                <w:sz w:val="16"/>
                <w:szCs w:val="16"/>
                <w:lang w:val="es-MX"/>
              </w:rPr>
              <w:t>$64,000.00</w:t>
            </w:r>
          </w:p>
        </w:tc>
      </w:tr>
    </w:tbl>
    <w:p w:rsidR="006E2BBF" w:rsidRPr="00516CDC" w:rsidRDefault="006E2BBF" w:rsidP="00994948">
      <w:pPr>
        <w:jc w:val="both"/>
        <w:rPr>
          <w:rFonts w:cs="Arial"/>
          <w:sz w:val="16"/>
          <w:szCs w:val="16"/>
          <w:lang w:val="es-MX"/>
        </w:rPr>
      </w:pPr>
    </w:p>
    <w:p w:rsidR="006E2BBF" w:rsidRDefault="006E2BBF" w:rsidP="00994948">
      <w:pPr>
        <w:tabs>
          <w:tab w:val="left" w:pos="3915"/>
        </w:tabs>
        <w:jc w:val="both"/>
        <w:rPr>
          <w:rFonts w:cs="Arial"/>
          <w:b/>
          <w:sz w:val="20"/>
          <w:lang w:val="es-MX"/>
        </w:rPr>
      </w:pPr>
    </w:p>
    <w:p w:rsidR="006E2BBF" w:rsidRPr="002463DA" w:rsidRDefault="006E2BBF" w:rsidP="00994948">
      <w:pPr>
        <w:tabs>
          <w:tab w:val="left" w:pos="3915"/>
        </w:tabs>
        <w:jc w:val="both"/>
        <w:rPr>
          <w:rFonts w:cs="Arial"/>
          <w:i/>
          <w:sz w:val="22"/>
          <w:szCs w:val="22"/>
          <w:lang w:val="es-MX"/>
        </w:rPr>
      </w:pPr>
      <w:r w:rsidRPr="002463DA">
        <w:rPr>
          <w:rFonts w:cs="Arial"/>
          <w:b/>
          <w:i/>
          <w:sz w:val="22"/>
          <w:szCs w:val="22"/>
          <w:lang w:val="es-MX"/>
        </w:rPr>
        <w:t xml:space="preserve">Quinta.-  </w:t>
      </w:r>
      <w:r w:rsidRPr="002463DA">
        <w:rPr>
          <w:rFonts w:cs="Arial"/>
          <w:i/>
          <w:sz w:val="22"/>
          <w:szCs w:val="22"/>
          <w:lang w:val="es-MX"/>
        </w:rPr>
        <w:t xml:space="preserve">La adquisición del  bien  mueble que se pretende dar de baja, se acredita con la copia simple de la factura que se anexa a las constancias del expediente en turno: Número 357, Fecha de adquisición 12 de mayo de 1997, Sedan 4 Puertas GS1 austero, marca Nissan, año 1997, nuevo, Serie No. 3N1BEAB13VL020379, valor  factura $64,000.00 (sesenta y cuatro mil pesos 00/100 m.n.) </w:t>
      </w:r>
      <w:proofErr w:type="gramStart"/>
      <w:r w:rsidRPr="002463DA">
        <w:rPr>
          <w:rFonts w:cs="Arial"/>
          <w:i/>
          <w:sz w:val="22"/>
          <w:szCs w:val="22"/>
          <w:lang w:val="es-MX"/>
        </w:rPr>
        <w:t>IVA</w:t>
      </w:r>
      <w:proofErr w:type="gramEnd"/>
      <w:r w:rsidRPr="002463DA">
        <w:rPr>
          <w:rFonts w:cs="Arial"/>
          <w:i/>
          <w:sz w:val="22"/>
          <w:szCs w:val="22"/>
          <w:lang w:val="es-MX"/>
        </w:rPr>
        <w:t xml:space="preserve"> incluido.</w:t>
      </w:r>
    </w:p>
    <w:p w:rsidR="006E2BBF" w:rsidRPr="002463DA" w:rsidRDefault="006E2BBF" w:rsidP="00994948">
      <w:pPr>
        <w:tabs>
          <w:tab w:val="left" w:pos="3915"/>
        </w:tabs>
        <w:jc w:val="both"/>
        <w:rPr>
          <w:rFonts w:cs="Arial"/>
          <w:i/>
          <w:sz w:val="22"/>
          <w:szCs w:val="22"/>
          <w:lang w:val="es-MX"/>
        </w:rPr>
      </w:pPr>
    </w:p>
    <w:p w:rsidR="006E2BBF" w:rsidRPr="002463DA" w:rsidRDefault="006E2BBF" w:rsidP="00994948">
      <w:pPr>
        <w:tabs>
          <w:tab w:val="left" w:pos="3915"/>
        </w:tabs>
        <w:jc w:val="both"/>
        <w:rPr>
          <w:rFonts w:cs="Arial"/>
          <w:i/>
          <w:sz w:val="22"/>
          <w:szCs w:val="22"/>
          <w:lang w:val="es-MX"/>
        </w:rPr>
      </w:pPr>
      <w:r w:rsidRPr="002463DA">
        <w:rPr>
          <w:rFonts w:cs="Arial"/>
          <w:b/>
          <w:i/>
          <w:sz w:val="22"/>
          <w:szCs w:val="22"/>
          <w:lang w:val="es-MX"/>
        </w:rPr>
        <w:t>Sexta.-</w:t>
      </w:r>
      <w:r w:rsidRPr="002463DA">
        <w:rPr>
          <w:rFonts w:cs="Arial"/>
          <w:i/>
          <w:sz w:val="22"/>
          <w:szCs w:val="22"/>
          <w:lang w:val="es-MX"/>
        </w:rPr>
        <w:t xml:space="preserve"> Se da vista de la Póliza de Seguro para automóviles y camiones residentes, Seguros Afirme, Póliza número 004-0000347236, inciso 159, Vigencia del 10/01/2013 a 31/12/2013. Asegurado: Municipio de Atizapán de Zaragoza. Bien asegurado: Vehículo marca Nissan 02212, Nissan Tsuru, modelo 1997, placas MFJ-4819, Motor No GA16-702322T, Serie 3N1BEAB13VL020379, capacidad 5 pasajeros, servicio particular, uso normal.</w:t>
      </w:r>
    </w:p>
    <w:p w:rsidR="006E2BBF" w:rsidRPr="002463DA" w:rsidRDefault="006E2BBF" w:rsidP="00994948">
      <w:pPr>
        <w:tabs>
          <w:tab w:val="left" w:pos="3915"/>
        </w:tabs>
        <w:jc w:val="both"/>
        <w:rPr>
          <w:rFonts w:cs="Arial"/>
          <w:i/>
          <w:sz w:val="22"/>
          <w:szCs w:val="22"/>
          <w:lang w:val="es-MX"/>
        </w:rPr>
      </w:pPr>
    </w:p>
    <w:p w:rsidR="006E2BBF" w:rsidRPr="002463DA" w:rsidRDefault="006E2BBF" w:rsidP="00994948">
      <w:pPr>
        <w:tabs>
          <w:tab w:val="left" w:pos="3915"/>
        </w:tabs>
        <w:jc w:val="both"/>
        <w:rPr>
          <w:rFonts w:cs="Arial"/>
          <w:i/>
          <w:sz w:val="22"/>
          <w:szCs w:val="22"/>
          <w:lang w:val="es-MX"/>
        </w:rPr>
      </w:pPr>
      <w:r w:rsidRPr="002463DA">
        <w:rPr>
          <w:rFonts w:cs="Arial"/>
          <w:i/>
          <w:sz w:val="22"/>
          <w:szCs w:val="22"/>
          <w:lang w:val="es-MX"/>
        </w:rPr>
        <w:t>Asimismo, se anexa copia simple del formato de Recomendaciones para el trámite de indemnización de siniestro de robo, en el que se hace constar el número de siniestro F13049677 de fecha 02/05/13.</w:t>
      </w:r>
    </w:p>
    <w:p w:rsidR="006E2BBF" w:rsidRPr="002463DA" w:rsidRDefault="006E2BBF" w:rsidP="00994948">
      <w:pPr>
        <w:tabs>
          <w:tab w:val="left" w:pos="851"/>
        </w:tabs>
        <w:jc w:val="both"/>
        <w:rPr>
          <w:rFonts w:cs="Arial"/>
          <w:b/>
          <w:i/>
          <w:sz w:val="22"/>
          <w:szCs w:val="22"/>
          <w:lang w:val="es-MX"/>
        </w:rPr>
      </w:pPr>
    </w:p>
    <w:p w:rsidR="006E2BBF" w:rsidRPr="002463DA" w:rsidRDefault="006E2BBF" w:rsidP="00994948">
      <w:pPr>
        <w:tabs>
          <w:tab w:val="left" w:pos="851"/>
        </w:tabs>
        <w:jc w:val="both"/>
        <w:rPr>
          <w:rFonts w:cs="Arial"/>
          <w:i/>
          <w:sz w:val="22"/>
          <w:szCs w:val="22"/>
          <w:lang w:val="es-MX"/>
        </w:rPr>
      </w:pPr>
      <w:r w:rsidRPr="002463DA">
        <w:rPr>
          <w:rFonts w:cs="Arial"/>
          <w:b/>
          <w:i/>
          <w:sz w:val="22"/>
          <w:szCs w:val="22"/>
          <w:lang w:val="es-MX"/>
        </w:rPr>
        <w:t xml:space="preserve">Séptima.- </w:t>
      </w:r>
      <w:r w:rsidRPr="002463DA">
        <w:rPr>
          <w:rFonts w:cs="Arial"/>
          <w:i/>
          <w:sz w:val="22"/>
          <w:szCs w:val="22"/>
          <w:lang w:val="es-MX"/>
        </w:rPr>
        <w:t xml:space="preserve"> Con la finalidad de dar cumplimiento a los requisitos que nos marcan los Lineamientos, en específico el lineamiento Sexagésimo Sexto, para dar de baja un bien mueble, por SINIESTRO,  se da cumplimiento a los incisos I y III, con la copia simple de la carpeta de investigación que se integra al expediente, número 483360830152813  ante la Agencia del Ministerio Público de Tlalnepantla, perteneciente a la Procuraduría General de Justicia del Estado de México, iniciada por el denunciante  LUIS FERNANDO LOPEZ HURTADO, quien en su declaración manifestó respecto a los hechos lo siguiente: “…dos de mayo de dos mil trece, al ser aproximadamente las dieciséis horas con treinta minutos deje estacionado el vehículo, propiedad de la dependencia para la que laboro, siendo esta la denominada H. Ayuntamiento Constitucional de Atizapán de Zaragoza, Estado de México, este de la marca Nissan, tipo Tsuru, Modelo 1997, color blanco, marcado con el número de </w:t>
      </w:r>
      <w:r w:rsidRPr="002463DA">
        <w:rPr>
          <w:rFonts w:cs="Arial"/>
          <w:b/>
          <w:i/>
          <w:sz w:val="22"/>
          <w:szCs w:val="22"/>
          <w:lang w:val="es-MX"/>
        </w:rPr>
        <w:t>serie 3N1EB31S3VL020379 (sic)</w:t>
      </w:r>
      <w:r w:rsidRPr="002463DA">
        <w:rPr>
          <w:rFonts w:cs="Arial"/>
          <w:i/>
          <w:sz w:val="22"/>
          <w:szCs w:val="22"/>
          <w:lang w:val="es-MX"/>
        </w:rPr>
        <w:t xml:space="preserve">, número de motor se ignora y placas de circulación MFJ-4819 del Estado de México, sobre la calle </w:t>
      </w:r>
      <w:proofErr w:type="spellStart"/>
      <w:r w:rsidRPr="002463DA">
        <w:rPr>
          <w:rFonts w:cs="Arial"/>
          <w:i/>
          <w:sz w:val="22"/>
          <w:szCs w:val="22"/>
          <w:lang w:val="es-MX"/>
        </w:rPr>
        <w:t>Flamingos</w:t>
      </w:r>
      <w:proofErr w:type="spellEnd"/>
      <w:r w:rsidRPr="002463DA">
        <w:rPr>
          <w:rFonts w:cs="Arial"/>
          <w:i/>
          <w:sz w:val="22"/>
          <w:szCs w:val="22"/>
          <w:lang w:val="es-MX"/>
        </w:rPr>
        <w:t>, esquina con alondra, en la Colonia las Alamedas…y es así que al momento de dejar estacionado el vehículo me asegure de haberlo dejado perfectamente cerrado de puertas y ventanas de manera que no pudiera ser abierto, acto seguido y posteriormente me retire a verificar una obra por parte de desarrollo urbano, justamente a una calle donde deje estacionado el vehículo, y es así que alrededor de las diecisiete horas al regresar al lugar en donde estoy seguro de haber dejado perfectamente estacionado el vehículo me percato de que ella no se encontraba, es decir, se lo habían robado, por lo que en ese momento me retire a la oficina en la que trabajo, enseguida me comuniqué con la compañía aseguradora en donde pedí ayuda y me indicaron que debía realizar la denuncia correspondiente, motivo por el cual me presento de manera voluntaria en el interior de estas H. Oficinas de representación social y en base a lo anterior en este momento denuncio el hecho delictuoso de robo de vehículo cometido en agravio del patrimonio del H. Ayuntamiento Constitucional de Atizapán de Zaragoza, Estado de México y en contra de quien o quienes resulten responsables…”</w:t>
      </w:r>
    </w:p>
    <w:p w:rsidR="006E2BBF" w:rsidRPr="002463DA" w:rsidRDefault="006E2BBF" w:rsidP="00994948">
      <w:pPr>
        <w:tabs>
          <w:tab w:val="left" w:pos="851"/>
        </w:tabs>
        <w:jc w:val="both"/>
        <w:rPr>
          <w:rFonts w:cs="Arial"/>
          <w:i/>
          <w:sz w:val="22"/>
          <w:szCs w:val="22"/>
          <w:lang w:val="es-MX"/>
        </w:rPr>
      </w:pPr>
    </w:p>
    <w:p w:rsidR="006E2BBF" w:rsidRPr="002463DA" w:rsidRDefault="006E2BBF" w:rsidP="00994948">
      <w:pPr>
        <w:tabs>
          <w:tab w:val="left" w:pos="851"/>
        </w:tabs>
        <w:jc w:val="both"/>
        <w:rPr>
          <w:rFonts w:cs="Arial"/>
          <w:i/>
          <w:sz w:val="22"/>
          <w:szCs w:val="22"/>
          <w:lang w:val="es-MX"/>
        </w:rPr>
      </w:pPr>
      <w:r w:rsidRPr="002463DA">
        <w:rPr>
          <w:rFonts w:cs="Arial"/>
          <w:b/>
          <w:i/>
          <w:sz w:val="22"/>
          <w:szCs w:val="22"/>
          <w:lang w:val="es-MX"/>
        </w:rPr>
        <w:t xml:space="preserve">OCTAVA.-  </w:t>
      </w:r>
      <w:r w:rsidRPr="002463DA">
        <w:rPr>
          <w:rFonts w:cs="Arial"/>
          <w:i/>
          <w:sz w:val="22"/>
          <w:szCs w:val="22"/>
          <w:lang w:val="es-MX"/>
        </w:rPr>
        <w:t>Asimismo, la Contraloría Interna Municipal , dio inicio al expediente CIM/SR/053/2015, el cual se inició con motivo de la recepción del oficio número DJUR/CP/1603/2013, de fecha 21 de mayo de 2013, por el cual el Director Jurídico, informa sobre el robo de la unida CI-167, Tipo Tsuru, modelo 1997, color blanco, placas de circulación MFJ-4819, número de serie 3N1BEAB13VL020379, el cual fuera robado en fecha 2 de mayo de 2013 al servidor público de nombre LUIS FERNANDO LOPEZ HURTADO.</w:t>
      </w:r>
    </w:p>
    <w:p w:rsidR="006E2BBF" w:rsidRPr="002463DA" w:rsidRDefault="006E2BBF" w:rsidP="00994948">
      <w:pPr>
        <w:tabs>
          <w:tab w:val="left" w:pos="851"/>
        </w:tabs>
        <w:jc w:val="both"/>
        <w:rPr>
          <w:rFonts w:cs="Arial"/>
          <w:i/>
          <w:sz w:val="22"/>
          <w:szCs w:val="22"/>
          <w:lang w:val="es-MX"/>
        </w:rPr>
      </w:pPr>
    </w:p>
    <w:p w:rsidR="006E2BBF" w:rsidRPr="002463DA" w:rsidRDefault="006E2BBF" w:rsidP="00994948">
      <w:pPr>
        <w:tabs>
          <w:tab w:val="left" w:pos="851"/>
        </w:tabs>
        <w:jc w:val="both"/>
        <w:rPr>
          <w:rFonts w:cs="Arial"/>
          <w:i/>
          <w:sz w:val="22"/>
          <w:szCs w:val="22"/>
          <w:lang w:val="es-MX"/>
        </w:rPr>
      </w:pPr>
      <w:r w:rsidRPr="002463DA">
        <w:rPr>
          <w:rFonts w:cs="Arial"/>
          <w:i/>
          <w:sz w:val="22"/>
          <w:szCs w:val="22"/>
          <w:lang w:val="es-MX"/>
        </w:rPr>
        <w:t>Integrado el expediente respectivo y derivado de la comparecencia administrativa de fecha 8 de octubre de 2014, en la que participó el C. LUIS FERNANDO LOPEZ HURTADO, en la que manifestó “…tengo pleno conocimiento del oficio número DA/CSV/7348/2014 de fecha veintiséis de septiembre del presente año, suscrito por el Director de Administración de este H. Ayuntamiento, por medio del cual …</w:t>
      </w:r>
      <w:proofErr w:type="gramStart"/>
      <w:r w:rsidRPr="002463DA">
        <w:rPr>
          <w:rFonts w:cs="Arial"/>
          <w:i/>
          <w:sz w:val="22"/>
          <w:szCs w:val="22"/>
          <w:lang w:val="es-MX"/>
        </w:rPr>
        <w:t>..</w:t>
      </w:r>
      <w:proofErr w:type="gramEnd"/>
      <w:r w:rsidRPr="002463DA">
        <w:rPr>
          <w:rFonts w:cs="Arial"/>
          <w:i/>
          <w:sz w:val="22"/>
          <w:szCs w:val="22"/>
          <w:lang w:val="es-MX"/>
        </w:rPr>
        <w:t xml:space="preserve"> pago por concepto de pago de deducible, el cual asciende a la cantidad de $4,825.00 (cuatro mil ochocientos veinticinco pesos 00/100 m.n.) por lo anterior por así convenir a mis intereses y a mi más entero perjuicio sin presión de ninguna naturaleza y sin conocer que haya sido mi responsabilidad, y con el ánimo de reparar el daño ocasionado a este H. Ayuntamiento derivado del robo que sufrí de la unidad número CI-167, tipo Tsuru, modelo 1997, color </w:t>
      </w:r>
      <w:r w:rsidRPr="002463DA">
        <w:rPr>
          <w:rFonts w:cs="Arial"/>
          <w:i/>
          <w:sz w:val="22"/>
          <w:szCs w:val="22"/>
          <w:lang w:val="es-MX"/>
        </w:rPr>
        <w:lastRenderedPageBreak/>
        <w:t>blanco, placas de circulación MFJ-4819, número de serie 3N1BEAB13VL020379 y número de motor GA16-702322T, es un deseo y voluntad realizar el pago en seis mensualidades iguales contados a partir del momento en que se formalice el convenio…”</w:t>
      </w:r>
    </w:p>
    <w:p w:rsidR="006E2BBF" w:rsidRPr="002463DA" w:rsidRDefault="006E2BBF" w:rsidP="00994948">
      <w:pPr>
        <w:tabs>
          <w:tab w:val="left" w:pos="851"/>
        </w:tabs>
        <w:jc w:val="both"/>
        <w:rPr>
          <w:rFonts w:cs="Arial"/>
          <w:i/>
          <w:sz w:val="22"/>
          <w:szCs w:val="22"/>
          <w:lang w:val="es-MX"/>
        </w:rPr>
      </w:pPr>
    </w:p>
    <w:p w:rsidR="006E2BBF" w:rsidRPr="002463DA" w:rsidRDefault="006E2BBF" w:rsidP="00994948">
      <w:pPr>
        <w:tabs>
          <w:tab w:val="left" w:pos="851"/>
        </w:tabs>
        <w:jc w:val="both"/>
        <w:rPr>
          <w:rFonts w:cs="Arial"/>
          <w:i/>
          <w:sz w:val="22"/>
          <w:szCs w:val="22"/>
          <w:lang w:val="es-MX"/>
        </w:rPr>
      </w:pPr>
      <w:r w:rsidRPr="002463DA">
        <w:rPr>
          <w:rFonts w:cs="Arial"/>
          <w:i/>
          <w:sz w:val="22"/>
          <w:szCs w:val="22"/>
          <w:lang w:val="es-MX"/>
        </w:rPr>
        <w:t>Asimismo, mediante oficio número TM/SI/EF/951/2015  de fecha 6 de marzo de 2015, el encargado del Despacho de la Tesorería Municipal informa que el C. LUIS FERNANDO LOPEZ HURTADO  celebró convenio para dar cumplimiento a la sanción que le fuera impuesta por el órgano de control interno, por lo que mediante oficio TM/SI/EF/951/2015 de fecha 13 de marzo de 2015, informa que el infractor antes mencionado ha realizado los pagos necesarios para cubrir la cantidad requerida.</w:t>
      </w:r>
    </w:p>
    <w:p w:rsidR="006E2BBF" w:rsidRPr="002463DA" w:rsidRDefault="006E2BBF" w:rsidP="00994948">
      <w:pPr>
        <w:tabs>
          <w:tab w:val="left" w:pos="851"/>
        </w:tabs>
        <w:jc w:val="both"/>
        <w:rPr>
          <w:rFonts w:cs="Arial"/>
          <w:i/>
          <w:sz w:val="22"/>
          <w:szCs w:val="22"/>
          <w:lang w:val="es-MX"/>
        </w:rPr>
      </w:pPr>
    </w:p>
    <w:p w:rsidR="006E2BBF" w:rsidRPr="002463DA" w:rsidRDefault="006E2BBF" w:rsidP="00994948">
      <w:pPr>
        <w:tabs>
          <w:tab w:val="left" w:pos="851"/>
          <w:tab w:val="left" w:pos="5072"/>
        </w:tabs>
        <w:jc w:val="both"/>
        <w:rPr>
          <w:rFonts w:cs="Arial"/>
          <w:i/>
          <w:sz w:val="22"/>
          <w:szCs w:val="22"/>
          <w:lang w:val="es-MX"/>
        </w:rPr>
      </w:pPr>
      <w:r w:rsidRPr="002463DA">
        <w:rPr>
          <w:rFonts w:cs="Arial"/>
          <w:i/>
          <w:sz w:val="22"/>
          <w:szCs w:val="22"/>
          <w:lang w:val="es-MX"/>
        </w:rPr>
        <w:t>Finalmente, mediante ACUERDO DE NO INICIO  de fecha 25 de marzo de 2015, el Órgano de Control Interno, resolvió DECRETAR LA CONCLUSIÓN DEL PERIODO DE INFORMACION Y COMO CONSECUENCIA LA TERMINACION DEL EXPEDIENTE SEÑALADO, TODA VEZ QUE NO EXISTEN ELEMENTOS QUE PERMITAN A DICHO ORGANO INSTRUIR EL PROCEDIMIENTO ADMINISTRATIVO DISCIPLINARIO EN CONTRA DEL EX SERVIDOR PUBLICO DE NOMBRE LUIS FERNANDO LOPEZ HURTADO, ADSCRITO A ESTE ÓRGANO DE CONTROL INTERNO.</w:t>
      </w:r>
    </w:p>
    <w:p w:rsidR="006E2BBF" w:rsidRPr="002463DA" w:rsidRDefault="006E2BBF" w:rsidP="00994948">
      <w:pPr>
        <w:tabs>
          <w:tab w:val="left" w:pos="851"/>
          <w:tab w:val="left" w:pos="5072"/>
        </w:tabs>
        <w:jc w:val="both"/>
        <w:rPr>
          <w:rFonts w:cs="Arial"/>
          <w:i/>
          <w:sz w:val="22"/>
          <w:szCs w:val="22"/>
          <w:lang w:val="es-MX"/>
        </w:rPr>
      </w:pPr>
    </w:p>
    <w:p w:rsidR="006E2BBF" w:rsidRPr="002463DA" w:rsidRDefault="006E2BBF" w:rsidP="00994948">
      <w:pPr>
        <w:tabs>
          <w:tab w:val="left" w:pos="851"/>
          <w:tab w:val="left" w:pos="5072"/>
        </w:tabs>
        <w:jc w:val="both"/>
        <w:rPr>
          <w:rFonts w:cs="Arial"/>
          <w:i/>
          <w:sz w:val="22"/>
          <w:szCs w:val="22"/>
          <w:lang w:val="es-MX"/>
        </w:rPr>
      </w:pPr>
      <w:r w:rsidRPr="002463DA">
        <w:rPr>
          <w:rFonts w:cs="Arial"/>
          <w:b/>
          <w:i/>
          <w:sz w:val="22"/>
          <w:szCs w:val="22"/>
          <w:lang w:val="es-MX"/>
        </w:rPr>
        <w:t xml:space="preserve">NOVENA.-  </w:t>
      </w:r>
      <w:r w:rsidRPr="002463DA">
        <w:rPr>
          <w:rFonts w:cs="Arial"/>
          <w:i/>
          <w:sz w:val="22"/>
          <w:szCs w:val="22"/>
          <w:lang w:val="es-MX"/>
        </w:rPr>
        <w:t xml:space="preserve">Se integran al expediente en turno, los recibos </w:t>
      </w:r>
      <w:r w:rsidRPr="002463DA">
        <w:rPr>
          <w:rFonts w:cs="Arial"/>
          <w:b/>
          <w:i/>
          <w:sz w:val="22"/>
          <w:szCs w:val="22"/>
          <w:lang w:val="es-MX"/>
        </w:rPr>
        <w:t>E0045551</w:t>
      </w:r>
      <w:r w:rsidRPr="002463DA">
        <w:rPr>
          <w:rFonts w:cs="Arial"/>
          <w:i/>
          <w:sz w:val="22"/>
          <w:szCs w:val="22"/>
          <w:lang w:val="es-MX"/>
        </w:rPr>
        <w:t xml:space="preserve"> de fecha 11-11-2014  pago 1/5, </w:t>
      </w:r>
      <w:r w:rsidRPr="002463DA">
        <w:rPr>
          <w:rFonts w:cs="Arial"/>
          <w:b/>
          <w:i/>
          <w:sz w:val="22"/>
          <w:szCs w:val="22"/>
          <w:lang w:val="es-MX"/>
        </w:rPr>
        <w:t>E0052339</w:t>
      </w:r>
      <w:r w:rsidRPr="002463DA">
        <w:rPr>
          <w:rFonts w:cs="Arial"/>
          <w:i/>
          <w:sz w:val="22"/>
          <w:szCs w:val="22"/>
          <w:lang w:val="es-MX"/>
        </w:rPr>
        <w:t xml:space="preserve"> de fecha 12-09-2014 pago 2/5, </w:t>
      </w:r>
      <w:r w:rsidRPr="002463DA">
        <w:rPr>
          <w:rFonts w:cs="Arial"/>
          <w:b/>
          <w:i/>
          <w:sz w:val="22"/>
          <w:szCs w:val="22"/>
          <w:lang w:val="es-MX"/>
        </w:rPr>
        <w:t>E0111395</w:t>
      </w:r>
      <w:r w:rsidRPr="002463DA">
        <w:rPr>
          <w:rFonts w:cs="Arial"/>
          <w:i/>
          <w:sz w:val="22"/>
          <w:szCs w:val="22"/>
          <w:lang w:val="es-MX"/>
        </w:rPr>
        <w:t xml:space="preserve"> de fecha 01-09-2015 pago 3/5, </w:t>
      </w:r>
      <w:r w:rsidRPr="002463DA">
        <w:rPr>
          <w:rFonts w:cs="Arial"/>
          <w:b/>
          <w:i/>
          <w:sz w:val="22"/>
          <w:szCs w:val="22"/>
          <w:lang w:val="es-MX"/>
        </w:rPr>
        <w:t>E0171421</w:t>
      </w:r>
      <w:r w:rsidRPr="002463DA">
        <w:rPr>
          <w:rFonts w:cs="Arial"/>
          <w:i/>
          <w:sz w:val="22"/>
          <w:szCs w:val="22"/>
          <w:lang w:val="es-MX"/>
        </w:rPr>
        <w:t xml:space="preserve"> de fecha 17-02-2015  pago 4/5 y </w:t>
      </w:r>
      <w:r w:rsidRPr="002463DA">
        <w:rPr>
          <w:rFonts w:cs="Arial"/>
          <w:b/>
          <w:i/>
          <w:sz w:val="22"/>
          <w:szCs w:val="22"/>
          <w:lang w:val="es-MX"/>
        </w:rPr>
        <w:t xml:space="preserve">E0181629 </w:t>
      </w:r>
      <w:r w:rsidRPr="002463DA">
        <w:rPr>
          <w:rFonts w:cs="Arial"/>
          <w:i/>
          <w:sz w:val="22"/>
          <w:szCs w:val="22"/>
          <w:lang w:val="es-MX"/>
        </w:rPr>
        <w:t xml:space="preserve">de fecha 13-03-2015 pago total y finiquito,  todos por un monto de </w:t>
      </w:r>
      <w:r w:rsidRPr="002463DA">
        <w:rPr>
          <w:rFonts w:cs="Arial"/>
          <w:b/>
          <w:i/>
          <w:sz w:val="22"/>
          <w:szCs w:val="22"/>
          <w:lang w:val="es-MX"/>
        </w:rPr>
        <w:t>$965.00</w:t>
      </w:r>
      <w:r w:rsidRPr="002463DA">
        <w:rPr>
          <w:rFonts w:cs="Arial"/>
          <w:i/>
          <w:sz w:val="22"/>
          <w:szCs w:val="22"/>
          <w:lang w:val="es-MX"/>
        </w:rPr>
        <w:t xml:space="preserve"> </w:t>
      </w:r>
      <w:r w:rsidRPr="002463DA">
        <w:rPr>
          <w:rFonts w:cs="Arial"/>
          <w:b/>
          <w:i/>
          <w:sz w:val="22"/>
          <w:szCs w:val="22"/>
          <w:lang w:val="es-MX"/>
        </w:rPr>
        <w:t>(novecientos sesenta y cinco pesos 00/100 m.n.)</w:t>
      </w:r>
      <w:r w:rsidRPr="002463DA">
        <w:rPr>
          <w:rFonts w:cs="Arial"/>
          <w:i/>
          <w:sz w:val="22"/>
          <w:szCs w:val="22"/>
          <w:lang w:val="es-MX"/>
        </w:rPr>
        <w:t xml:space="preserve"> por concepto  de SANCIONES ADMINISTRATIVAS, convenio de sanción administrativa por comparecencia expediente CIM/SR/053/2014 de fecha 08/10/2014.</w:t>
      </w:r>
      <w:r w:rsidRPr="002463DA">
        <w:rPr>
          <w:rFonts w:cs="Arial"/>
          <w:i/>
          <w:sz w:val="22"/>
          <w:szCs w:val="22"/>
          <w:lang w:val="es-MX"/>
        </w:rPr>
        <w:tab/>
      </w:r>
    </w:p>
    <w:p w:rsidR="006E2BBF" w:rsidRPr="002463DA" w:rsidRDefault="006E2BBF" w:rsidP="00994948">
      <w:pPr>
        <w:jc w:val="center"/>
        <w:rPr>
          <w:rFonts w:cs="Arial"/>
          <w:b/>
          <w:i/>
          <w:sz w:val="22"/>
          <w:szCs w:val="22"/>
        </w:rPr>
      </w:pPr>
      <w:r w:rsidRPr="002463DA">
        <w:rPr>
          <w:rFonts w:cs="Arial"/>
          <w:b/>
          <w:i/>
          <w:sz w:val="22"/>
          <w:szCs w:val="22"/>
        </w:rPr>
        <w:t>CONSIDERACIONES DE DERECHO</w:t>
      </w:r>
    </w:p>
    <w:p w:rsidR="006E2BBF" w:rsidRPr="002463DA" w:rsidRDefault="006E2BBF" w:rsidP="00994948">
      <w:pPr>
        <w:jc w:val="center"/>
        <w:rPr>
          <w:rFonts w:cs="Arial"/>
          <w:b/>
          <w:i/>
          <w:sz w:val="22"/>
          <w:szCs w:val="22"/>
        </w:rPr>
      </w:pPr>
    </w:p>
    <w:p w:rsidR="006E2BBF" w:rsidRPr="002463DA" w:rsidRDefault="006E2BBF" w:rsidP="00994948">
      <w:pPr>
        <w:jc w:val="both"/>
        <w:rPr>
          <w:rFonts w:cs="Arial"/>
          <w:i/>
          <w:sz w:val="22"/>
          <w:szCs w:val="22"/>
        </w:rPr>
      </w:pPr>
      <w:r w:rsidRPr="002463DA">
        <w:rPr>
          <w:rFonts w:cs="Arial"/>
          <w:b/>
          <w:i/>
          <w:sz w:val="22"/>
          <w:szCs w:val="22"/>
        </w:rPr>
        <w:t xml:space="preserve">Primera.- </w:t>
      </w:r>
      <w:r w:rsidRPr="002463DA">
        <w:rPr>
          <w:rFonts w:cs="Arial"/>
          <w:i/>
          <w:sz w:val="22"/>
          <w:szCs w:val="22"/>
        </w:rPr>
        <w:t>La Constitución Política de los Estados Unidos Mexicanos, establece en el artículo 115 fracción II que los Municipios estarán investidos de personalidad jurídica y manejarán su patrimonio propio, disponiendo de éste conforme a las disposiciones legales que correspondan, facultando a los Ayuntamientos para emitir las normas acordes a las necesidades de la administración pública municipal.</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Segunda.-</w:t>
      </w:r>
      <w:r w:rsidRPr="002463DA">
        <w:rPr>
          <w:rFonts w:cs="Arial"/>
          <w:i/>
          <w:sz w:val="22"/>
          <w:szCs w:val="22"/>
        </w:rPr>
        <w:t xml:space="preserve"> La Constitución Política del Estado Libre y Soberano de México, artículos 122  y 123, determina las atribuciones que tienen los Ayuntamientos en términos de la Constitución Federal y las demás disposiciones legales aplicables, facultándolos para generar normas </w:t>
      </w:r>
      <w:proofErr w:type="gramStart"/>
      <w:r w:rsidRPr="002463DA">
        <w:rPr>
          <w:rFonts w:cs="Arial"/>
          <w:i/>
          <w:sz w:val="22"/>
          <w:szCs w:val="22"/>
        </w:rPr>
        <w:t>relativas</w:t>
      </w:r>
      <w:proofErr w:type="gramEnd"/>
      <w:r w:rsidRPr="002463DA">
        <w:rPr>
          <w:rFonts w:cs="Arial"/>
          <w:i/>
          <w:sz w:val="22"/>
          <w:szCs w:val="22"/>
        </w:rPr>
        <w:t xml:space="preserve"> al régimen de gobierno y administración del Municipio.</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 xml:space="preserve">Tercera.-  </w:t>
      </w:r>
      <w:r w:rsidRPr="002463DA">
        <w:rPr>
          <w:rFonts w:cs="Arial"/>
          <w:i/>
          <w:sz w:val="22"/>
          <w:szCs w:val="22"/>
        </w:rPr>
        <w:t xml:space="preserve">La Ley Orgánica Municipal del Estado de México, en su artículo 31 fracción XV, establece la facultad del H. Ayuntamiento para expedir disposiciones administrativas de observancia general necesarias para el cumplimiento de sus atribuciones, así como la facultad de aprobar los movimientos en el libro especial de bienes muebles. </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Cuarta.-</w:t>
      </w:r>
      <w:r w:rsidRPr="002463DA">
        <w:rPr>
          <w:rFonts w:cs="Arial"/>
          <w:i/>
          <w:sz w:val="22"/>
          <w:szCs w:val="22"/>
        </w:rPr>
        <w:t xml:space="preserve">  En los artículos  53 fracción VII y 55 fracción IV, de la ley invocada con anterioridad, se encuentra contemplada la facultad de Síndicos y Regidores para participar de manera responsable en las comisiones edilicias, con el propósito de establecer alternativas de solución a los problemas que se plantean en los diferentes ámbitos de la administración municipal, dentro de su competencia. De igual manera, los artículos 64 fracción I, 66 y 69  fracción I inciso r), establecen que los Ayuntamientos para el mejor desempeño de sus funciones se auxiliaran en Comisiones, para este caso, es la </w:t>
      </w:r>
      <w:r w:rsidRPr="002463DA">
        <w:rPr>
          <w:rFonts w:cs="Arial"/>
          <w:i/>
          <w:sz w:val="22"/>
          <w:szCs w:val="22"/>
        </w:rPr>
        <w:lastRenderedPageBreak/>
        <w:t>Comisión Edilicia de Patrimonio, la responsable de estudiar, examinar y proponer los acuerdos, acciones o normas del asunto que se turna.</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 xml:space="preserve">Quinta.- </w:t>
      </w:r>
      <w:r w:rsidRPr="002463DA">
        <w:rPr>
          <w:rFonts w:cs="Arial"/>
          <w:i/>
          <w:sz w:val="22"/>
          <w:szCs w:val="22"/>
        </w:rPr>
        <w:t>En términos de lo del artículo 63 fracción XIX del Reglamento de Cabildo del Honorable Ayuntamiento de Atizapán de Zaragoza, en relación con el Bando Municipal, en su numeral 49 fracción XIX, señalan a la Comisión Edilicia de Patrimonio como un órgano auxiliar, responsable de estudiar, examinar y proponer al Cabildo acuerdos, acciones o normas cuyo propósito sea mejorar la Administración pública Municipal.</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 xml:space="preserve">Sexta.- </w:t>
      </w:r>
      <w:r w:rsidRPr="002463DA">
        <w:rPr>
          <w:rFonts w:cs="Arial"/>
          <w:i/>
          <w:sz w:val="22"/>
          <w:szCs w:val="22"/>
        </w:rPr>
        <w:t>La ley de Bienes del Estado del México y sus Municipios, en su artículo 2 fracción III, señala al Ayuntamiento como la autoridad competente para aplicar dicha ley, asimismo en el artículo 5 fracción VI lo faculta para dictaminar las propuestas que se formulen en cuanto a la desincorporación de los bienes muebles que forman parte de su patrimonio, en complemento con el artículo 31 fracción XV.</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Séptima.-</w:t>
      </w:r>
      <w:r w:rsidRPr="002463DA">
        <w:rPr>
          <w:rFonts w:cs="Arial"/>
          <w:i/>
          <w:sz w:val="22"/>
          <w:szCs w:val="22"/>
        </w:rPr>
        <w:t xml:space="preserve">  El Código Penal del</w:t>
      </w:r>
      <w:r w:rsidRPr="002463DA">
        <w:rPr>
          <w:rFonts w:cs="Arial"/>
          <w:b/>
          <w:i/>
          <w:sz w:val="22"/>
          <w:szCs w:val="22"/>
        </w:rPr>
        <w:t xml:space="preserve"> </w:t>
      </w:r>
      <w:r w:rsidRPr="002463DA">
        <w:rPr>
          <w:rFonts w:cs="Arial"/>
          <w:i/>
          <w:sz w:val="22"/>
          <w:szCs w:val="22"/>
        </w:rPr>
        <w:t>Estado de México, título cuarto, capítulo I, artículo 287 establece que comete el delito de robo, el que se apodera de un bien ajeno mueble, sin derecho y sin consentimiento de la persona que pueda disponer de él, conforme a la ley. El robo estará consumado desde el momento en que el ladrón tiene en su poder el bien, aun cuando después lo abandone o lo desapoderen de él.</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b/>
          <w:i/>
          <w:sz w:val="22"/>
          <w:szCs w:val="22"/>
        </w:rPr>
        <w:t>Octava.-</w:t>
      </w:r>
      <w:r w:rsidRPr="002463DA">
        <w:rPr>
          <w:rFonts w:cs="Arial"/>
          <w:i/>
          <w:sz w:val="22"/>
          <w:szCs w:val="22"/>
        </w:rPr>
        <w:t xml:space="preserve">  Los Lineamientos para el registro y control del inventario y la conciliación y desincorporación de bienes muebles e inmuebles para las entidades fiscalizables municipales del Estado de México, publicados en la Gaceta de Gobierno número 9, de fecha 11 de julio del año 2013, en su capítulo XXI establece los requisitos para la baja de bienes muebles y en el Lineamiento Sexagésimo Cuarto señala los elementos que deben reunirse o cumplir para el caso de baja de bienes muebles por robo o siniestro.</w:t>
      </w:r>
    </w:p>
    <w:p w:rsidR="006E2BBF" w:rsidRPr="002463DA" w:rsidRDefault="006E2BBF" w:rsidP="00994948">
      <w:pPr>
        <w:jc w:val="both"/>
        <w:rPr>
          <w:rFonts w:cs="Arial"/>
          <w:i/>
          <w:sz w:val="22"/>
          <w:szCs w:val="22"/>
        </w:rPr>
      </w:pPr>
    </w:p>
    <w:p w:rsidR="006E2BBF" w:rsidRPr="002463DA" w:rsidRDefault="006E2BBF" w:rsidP="00994948">
      <w:pPr>
        <w:jc w:val="both"/>
        <w:rPr>
          <w:rFonts w:cs="Arial"/>
          <w:i/>
          <w:sz w:val="22"/>
          <w:szCs w:val="22"/>
        </w:rPr>
      </w:pPr>
      <w:r w:rsidRPr="002463DA">
        <w:rPr>
          <w:rFonts w:cs="Arial"/>
          <w:i/>
          <w:sz w:val="22"/>
          <w:szCs w:val="22"/>
        </w:rPr>
        <w:t>Finalmente, una vez emitidos los considerandos de hecho y de derecho, esta Comisión Edilicia de Patrimonio, previo análisis y estudio, ha determinado lo siguiente:</w:t>
      </w:r>
    </w:p>
    <w:p w:rsidR="006E2BBF" w:rsidRPr="002463DA" w:rsidRDefault="006E2BBF" w:rsidP="00994948">
      <w:pPr>
        <w:jc w:val="both"/>
        <w:rPr>
          <w:rFonts w:cs="Arial"/>
          <w:i/>
          <w:sz w:val="22"/>
          <w:szCs w:val="22"/>
        </w:rPr>
      </w:pPr>
    </w:p>
    <w:p w:rsidR="006E2BBF" w:rsidRPr="002463DA" w:rsidRDefault="006E2BBF" w:rsidP="00994948">
      <w:pPr>
        <w:numPr>
          <w:ilvl w:val="0"/>
          <w:numId w:val="12"/>
        </w:numPr>
        <w:jc w:val="both"/>
        <w:rPr>
          <w:rFonts w:cs="Arial"/>
          <w:i/>
          <w:sz w:val="22"/>
          <w:szCs w:val="22"/>
        </w:rPr>
      </w:pPr>
      <w:r w:rsidRPr="002463DA">
        <w:rPr>
          <w:rFonts w:cs="Arial"/>
          <w:i/>
          <w:sz w:val="22"/>
          <w:szCs w:val="22"/>
        </w:rPr>
        <w:t>Que se han acreditado los tres primeros requisitos que establecen los Lineamientos en materia de inventarios, para ser sometido a aprobación del H. Cabildo, para iniciar con el trámite de baja de un bien mueble por siniestro, siendo necesaria para dar continuidad a los procedimientos marcados en la norma.</w:t>
      </w:r>
    </w:p>
    <w:p w:rsidR="006E2BBF" w:rsidRPr="002463DA" w:rsidRDefault="006E2BBF" w:rsidP="00994948">
      <w:pPr>
        <w:numPr>
          <w:ilvl w:val="0"/>
          <w:numId w:val="12"/>
        </w:numPr>
        <w:autoSpaceDE w:val="0"/>
        <w:autoSpaceDN w:val="0"/>
        <w:adjustRightInd w:val="0"/>
        <w:jc w:val="both"/>
        <w:rPr>
          <w:rFonts w:cs="Arial"/>
          <w:i/>
          <w:sz w:val="22"/>
          <w:szCs w:val="22"/>
        </w:rPr>
      </w:pPr>
      <w:r w:rsidRPr="002463DA">
        <w:rPr>
          <w:rFonts w:cs="Arial"/>
          <w:i/>
          <w:sz w:val="22"/>
          <w:szCs w:val="22"/>
        </w:rPr>
        <w:t>Se han acreditado dicho bien, como parte integrante del patrimonio municipal, específicamente del padrón de bienes muebles.</w:t>
      </w:r>
    </w:p>
    <w:p w:rsidR="006E2BBF" w:rsidRPr="002463DA" w:rsidRDefault="006E2BBF" w:rsidP="00994948">
      <w:pPr>
        <w:autoSpaceDE w:val="0"/>
        <w:autoSpaceDN w:val="0"/>
        <w:adjustRightInd w:val="0"/>
        <w:ind w:left="360"/>
        <w:jc w:val="both"/>
        <w:rPr>
          <w:rFonts w:cs="Arial"/>
          <w:i/>
          <w:sz w:val="22"/>
          <w:szCs w:val="22"/>
        </w:rPr>
      </w:pPr>
    </w:p>
    <w:p w:rsidR="006E2BBF" w:rsidRPr="002463DA" w:rsidRDefault="006E2BBF" w:rsidP="00994948">
      <w:pPr>
        <w:autoSpaceDE w:val="0"/>
        <w:autoSpaceDN w:val="0"/>
        <w:adjustRightInd w:val="0"/>
        <w:jc w:val="both"/>
        <w:rPr>
          <w:rFonts w:cs="Arial"/>
          <w:i/>
          <w:sz w:val="22"/>
          <w:szCs w:val="22"/>
        </w:rPr>
      </w:pPr>
      <w:r w:rsidRPr="002463DA">
        <w:rPr>
          <w:rFonts w:cs="Arial"/>
          <w:i/>
          <w:sz w:val="22"/>
          <w:szCs w:val="22"/>
        </w:rPr>
        <w:t xml:space="preserve">Por lo anteriormente expuesto y fundado, </w:t>
      </w:r>
      <w:smartTag w:uri="urn:schemas-microsoft-com:office:smarttags" w:element="PersonName">
        <w:smartTagPr>
          <w:attr w:name="ProductID" w:val="la Comisión Edilicia"/>
        </w:smartTagPr>
        <w:r w:rsidRPr="002463DA">
          <w:rPr>
            <w:rFonts w:cs="Arial"/>
            <w:i/>
            <w:sz w:val="22"/>
            <w:szCs w:val="22"/>
          </w:rPr>
          <w:t>la Comisión Edilicia</w:t>
        </w:r>
      </w:smartTag>
      <w:r w:rsidRPr="002463DA">
        <w:rPr>
          <w:rFonts w:cs="Arial"/>
          <w:i/>
          <w:sz w:val="22"/>
          <w:szCs w:val="22"/>
        </w:rPr>
        <w:t xml:space="preserve"> de Patrimonio, tiene a bien someter a consideración del Cabildo los siguientes:</w:t>
      </w:r>
    </w:p>
    <w:p w:rsidR="006E2BBF" w:rsidRPr="002463DA" w:rsidRDefault="006E2BBF" w:rsidP="00994948">
      <w:pPr>
        <w:autoSpaceDE w:val="0"/>
        <w:autoSpaceDN w:val="0"/>
        <w:adjustRightInd w:val="0"/>
        <w:jc w:val="center"/>
        <w:rPr>
          <w:rFonts w:cs="Arial"/>
          <w:b/>
          <w:i/>
          <w:sz w:val="22"/>
          <w:szCs w:val="22"/>
        </w:rPr>
      </w:pPr>
    </w:p>
    <w:p w:rsidR="006E2BBF" w:rsidRPr="002463DA" w:rsidRDefault="006E2BBF" w:rsidP="00994948">
      <w:pPr>
        <w:autoSpaceDE w:val="0"/>
        <w:autoSpaceDN w:val="0"/>
        <w:adjustRightInd w:val="0"/>
        <w:jc w:val="center"/>
        <w:rPr>
          <w:rFonts w:cs="Arial"/>
          <w:b/>
          <w:i/>
          <w:sz w:val="22"/>
          <w:szCs w:val="22"/>
        </w:rPr>
      </w:pPr>
      <w:r w:rsidRPr="002463DA">
        <w:rPr>
          <w:rFonts w:cs="Arial"/>
          <w:b/>
          <w:i/>
          <w:sz w:val="22"/>
          <w:szCs w:val="22"/>
        </w:rPr>
        <w:t>PUNTOS DE ACUERDO</w:t>
      </w:r>
    </w:p>
    <w:p w:rsidR="006E2BBF" w:rsidRPr="002463DA" w:rsidRDefault="006E2BBF" w:rsidP="00994948">
      <w:pPr>
        <w:autoSpaceDE w:val="0"/>
        <w:autoSpaceDN w:val="0"/>
        <w:adjustRightInd w:val="0"/>
        <w:jc w:val="center"/>
        <w:rPr>
          <w:rFonts w:cs="Arial"/>
          <w:b/>
          <w:i/>
          <w:sz w:val="22"/>
          <w:szCs w:val="22"/>
        </w:rPr>
      </w:pPr>
    </w:p>
    <w:p w:rsidR="006E2BBF" w:rsidRPr="002463DA" w:rsidRDefault="006E2BBF" w:rsidP="00994948">
      <w:pPr>
        <w:jc w:val="both"/>
        <w:rPr>
          <w:rFonts w:cs="Arial"/>
          <w:i/>
          <w:sz w:val="22"/>
          <w:szCs w:val="22"/>
          <w:lang w:val="es-MX"/>
        </w:rPr>
      </w:pPr>
      <w:r w:rsidRPr="002463DA">
        <w:rPr>
          <w:rFonts w:cs="Arial"/>
          <w:b/>
          <w:i/>
          <w:sz w:val="22"/>
          <w:szCs w:val="22"/>
          <w:lang w:val="es-MX"/>
        </w:rPr>
        <w:t xml:space="preserve">PRIMERO.-  </w:t>
      </w:r>
      <w:r w:rsidRPr="002463DA">
        <w:rPr>
          <w:rFonts w:cs="Arial"/>
          <w:i/>
          <w:sz w:val="22"/>
          <w:szCs w:val="22"/>
          <w:lang w:val="es-MX"/>
        </w:rPr>
        <w:t>Es procedente la solicitud presentada por la Subdirectora de Patrimonio Municipal, para que se autorice la baja patrimonial y contable de un bien mueble por SINIESTRO, por cumplirse con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w:t>
      </w:r>
      <w:r w:rsidR="00B12C46">
        <w:rPr>
          <w:rFonts w:cs="Arial"/>
          <w:i/>
          <w:sz w:val="22"/>
          <w:szCs w:val="22"/>
          <w:lang w:val="es-MX"/>
        </w:rPr>
        <w:t>.</w:t>
      </w:r>
      <w:r w:rsidRPr="002463DA">
        <w:rPr>
          <w:rFonts w:cs="Arial"/>
          <w:i/>
          <w:sz w:val="22"/>
          <w:szCs w:val="22"/>
          <w:lang w:val="es-MX"/>
        </w:rPr>
        <w:t xml:space="preserve"> </w:t>
      </w:r>
    </w:p>
    <w:p w:rsidR="006E2BBF" w:rsidRDefault="006E2BBF" w:rsidP="00994948">
      <w:pPr>
        <w:jc w:val="both"/>
        <w:rPr>
          <w:rFonts w:cs="Arial"/>
          <w:b/>
          <w:i/>
          <w:sz w:val="22"/>
          <w:szCs w:val="22"/>
          <w:lang w:val="es-MX"/>
        </w:rPr>
      </w:pPr>
    </w:p>
    <w:p w:rsidR="006E2BBF" w:rsidRPr="002463DA" w:rsidRDefault="006E2BBF" w:rsidP="00994948">
      <w:pPr>
        <w:jc w:val="both"/>
        <w:rPr>
          <w:rFonts w:cs="Arial"/>
          <w:i/>
          <w:sz w:val="22"/>
          <w:szCs w:val="22"/>
          <w:lang w:val="es-MX"/>
        </w:rPr>
      </w:pPr>
      <w:r w:rsidRPr="002463DA">
        <w:rPr>
          <w:rFonts w:cs="Arial"/>
          <w:b/>
          <w:i/>
          <w:sz w:val="22"/>
          <w:szCs w:val="22"/>
          <w:lang w:val="es-MX"/>
        </w:rPr>
        <w:t>SEGUNDO</w:t>
      </w:r>
      <w:r w:rsidRPr="002463DA">
        <w:rPr>
          <w:rFonts w:cs="Arial"/>
          <w:i/>
          <w:sz w:val="22"/>
          <w:szCs w:val="22"/>
          <w:lang w:val="es-MX"/>
        </w:rPr>
        <w:t>.- Se autoriza la baja patrimonial y contable, del bien mueble que se describe:</w:t>
      </w:r>
    </w:p>
    <w:p w:rsidR="006E2BBF" w:rsidRDefault="006E2BBF" w:rsidP="00994948">
      <w:pPr>
        <w:jc w:val="both"/>
        <w:rPr>
          <w:rFonts w:cs="Arial"/>
          <w:sz w:val="20"/>
          <w:lang w:val="es-MX"/>
        </w:rPr>
      </w:pPr>
      <w:r>
        <w:rPr>
          <w:rFonts w:cs="Arial"/>
          <w:sz w:val="20"/>
          <w:lang w:val="es-MX"/>
        </w:rPr>
        <w:lastRenderedPageBreak/>
        <w:t xml:space="preserve"> </w:t>
      </w:r>
    </w:p>
    <w:tbl>
      <w:tblPr>
        <w:tblW w:w="0" w:type="auto"/>
        <w:jc w:val="center"/>
        <w:tblInd w:w="-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1844"/>
        <w:gridCol w:w="1844"/>
        <w:gridCol w:w="2085"/>
      </w:tblGrid>
      <w:tr w:rsidR="006E2BBF" w:rsidRPr="00E47234" w:rsidTr="006E2BBF">
        <w:trPr>
          <w:trHeight w:val="478"/>
          <w:jc w:val="center"/>
        </w:trPr>
        <w:tc>
          <w:tcPr>
            <w:tcW w:w="2822" w:type="dxa"/>
            <w:shd w:val="clear" w:color="auto" w:fill="D9D9D9"/>
            <w:vAlign w:val="center"/>
          </w:tcPr>
          <w:p w:rsidR="006E2BBF" w:rsidRPr="0036327B" w:rsidRDefault="006E2BBF" w:rsidP="00994948">
            <w:pPr>
              <w:jc w:val="center"/>
              <w:rPr>
                <w:rFonts w:cs="Arial"/>
                <w:b/>
                <w:sz w:val="16"/>
                <w:szCs w:val="16"/>
                <w:lang w:val="es-MX"/>
              </w:rPr>
            </w:pPr>
            <w:r>
              <w:rPr>
                <w:rFonts w:cs="Arial"/>
                <w:b/>
                <w:sz w:val="16"/>
                <w:szCs w:val="16"/>
                <w:lang w:val="es-MX"/>
              </w:rPr>
              <w:t>ACTIVO</w:t>
            </w:r>
            <w:r w:rsidRPr="0036327B">
              <w:rPr>
                <w:rFonts w:cs="Arial"/>
                <w:b/>
                <w:sz w:val="16"/>
                <w:szCs w:val="16"/>
                <w:lang w:val="es-MX"/>
              </w:rPr>
              <w:t xml:space="preserve"> </w:t>
            </w:r>
          </w:p>
        </w:tc>
        <w:tc>
          <w:tcPr>
            <w:tcW w:w="1844"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SERIE</w:t>
            </w:r>
          </w:p>
        </w:tc>
        <w:tc>
          <w:tcPr>
            <w:tcW w:w="1844" w:type="dxa"/>
            <w:shd w:val="clear" w:color="auto" w:fill="D9D9D9"/>
            <w:vAlign w:val="center"/>
          </w:tcPr>
          <w:p w:rsidR="006E2BBF" w:rsidRPr="0036327B" w:rsidRDefault="006E2BBF" w:rsidP="00994948">
            <w:pPr>
              <w:jc w:val="center"/>
              <w:rPr>
                <w:rFonts w:cs="Arial"/>
                <w:b/>
                <w:sz w:val="16"/>
                <w:szCs w:val="16"/>
                <w:lang w:val="es-MX"/>
              </w:rPr>
            </w:pPr>
            <w:r>
              <w:rPr>
                <w:rFonts w:cs="Arial"/>
                <w:b/>
                <w:sz w:val="16"/>
                <w:szCs w:val="16"/>
                <w:lang w:val="es-MX"/>
              </w:rPr>
              <w:t>No.  Inventario</w:t>
            </w:r>
          </w:p>
        </w:tc>
        <w:tc>
          <w:tcPr>
            <w:tcW w:w="2085"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VALOR FACTURA</w:t>
            </w:r>
          </w:p>
        </w:tc>
      </w:tr>
      <w:tr w:rsidR="006E2BBF" w:rsidRPr="00E47234" w:rsidTr="006E2BBF">
        <w:trPr>
          <w:trHeight w:val="1282"/>
          <w:jc w:val="center"/>
        </w:trPr>
        <w:tc>
          <w:tcPr>
            <w:tcW w:w="2822" w:type="dxa"/>
            <w:shd w:val="clear" w:color="auto" w:fill="auto"/>
            <w:vAlign w:val="center"/>
          </w:tcPr>
          <w:p w:rsidR="006E2BBF" w:rsidRDefault="006E2BBF" w:rsidP="00994948">
            <w:pPr>
              <w:jc w:val="center"/>
              <w:rPr>
                <w:rFonts w:cs="Arial"/>
                <w:sz w:val="16"/>
                <w:szCs w:val="16"/>
                <w:lang w:val="es-MX"/>
              </w:rPr>
            </w:pPr>
            <w:r>
              <w:rPr>
                <w:rFonts w:cs="Arial"/>
                <w:sz w:val="16"/>
                <w:szCs w:val="16"/>
                <w:lang w:val="es-MX"/>
              </w:rPr>
              <w:t>AUTOMOVIL</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Marca:</w:t>
            </w:r>
          </w:p>
          <w:p w:rsidR="006E2BBF" w:rsidRDefault="006E2BBF" w:rsidP="00994948">
            <w:pPr>
              <w:jc w:val="center"/>
              <w:rPr>
                <w:rFonts w:cs="Arial"/>
                <w:sz w:val="16"/>
                <w:szCs w:val="16"/>
                <w:lang w:val="es-MX"/>
              </w:rPr>
            </w:pPr>
            <w:r>
              <w:rPr>
                <w:rFonts w:cs="Arial"/>
                <w:sz w:val="16"/>
                <w:szCs w:val="16"/>
                <w:lang w:val="es-MX"/>
              </w:rPr>
              <w:t>NISSAN</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Modelo:</w:t>
            </w:r>
          </w:p>
          <w:p w:rsidR="006E2BBF" w:rsidRPr="00E47234" w:rsidRDefault="006E2BBF" w:rsidP="00994948">
            <w:pPr>
              <w:jc w:val="center"/>
              <w:rPr>
                <w:rFonts w:cs="Arial"/>
                <w:sz w:val="16"/>
                <w:szCs w:val="16"/>
                <w:lang w:val="es-MX"/>
              </w:rPr>
            </w:pPr>
            <w:r>
              <w:rPr>
                <w:rFonts w:cs="Arial"/>
                <w:sz w:val="16"/>
                <w:szCs w:val="16"/>
                <w:lang w:val="es-MX"/>
              </w:rPr>
              <w:t>1997</w:t>
            </w:r>
          </w:p>
        </w:tc>
        <w:tc>
          <w:tcPr>
            <w:tcW w:w="1844" w:type="dxa"/>
            <w:vAlign w:val="center"/>
          </w:tcPr>
          <w:p w:rsidR="006E2BBF" w:rsidRPr="00E47234" w:rsidRDefault="006E2BBF" w:rsidP="00994948">
            <w:pPr>
              <w:jc w:val="center"/>
              <w:rPr>
                <w:rFonts w:cs="Arial"/>
                <w:sz w:val="16"/>
                <w:szCs w:val="16"/>
                <w:lang w:val="es-MX"/>
              </w:rPr>
            </w:pPr>
            <w:r>
              <w:rPr>
                <w:rFonts w:cs="Arial"/>
                <w:sz w:val="16"/>
                <w:szCs w:val="16"/>
                <w:lang w:val="es-MX"/>
              </w:rPr>
              <w:t>3N1BEAB13VL020379</w:t>
            </w:r>
          </w:p>
        </w:tc>
        <w:tc>
          <w:tcPr>
            <w:tcW w:w="1844" w:type="dxa"/>
            <w:vAlign w:val="center"/>
          </w:tcPr>
          <w:p w:rsidR="006E2BBF" w:rsidRDefault="006E2BBF" w:rsidP="00994948">
            <w:pPr>
              <w:jc w:val="center"/>
              <w:rPr>
                <w:rFonts w:cs="Arial"/>
                <w:sz w:val="16"/>
                <w:szCs w:val="16"/>
                <w:lang w:val="es-MX"/>
              </w:rPr>
            </w:pPr>
          </w:p>
          <w:p w:rsidR="006E2BBF" w:rsidRDefault="006E2BBF" w:rsidP="00994948">
            <w:pPr>
              <w:jc w:val="center"/>
              <w:rPr>
                <w:rFonts w:cs="Arial"/>
                <w:sz w:val="16"/>
                <w:szCs w:val="16"/>
                <w:lang w:val="es-MX"/>
              </w:rPr>
            </w:pPr>
            <w:r>
              <w:rPr>
                <w:rFonts w:cs="Arial"/>
                <w:sz w:val="16"/>
                <w:szCs w:val="16"/>
                <w:lang w:val="es-MX"/>
              </w:rPr>
              <w:t>ATI 100 K00 10219</w:t>
            </w:r>
          </w:p>
        </w:tc>
        <w:tc>
          <w:tcPr>
            <w:tcW w:w="2085" w:type="dxa"/>
            <w:vAlign w:val="center"/>
          </w:tcPr>
          <w:p w:rsidR="006E2BBF" w:rsidRDefault="006E2BBF" w:rsidP="00994948">
            <w:pPr>
              <w:jc w:val="center"/>
              <w:rPr>
                <w:rFonts w:cs="Arial"/>
                <w:b/>
                <w:sz w:val="16"/>
                <w:szCs w:val="16"/>
                <w:lang w:val="es-MX"/>
              </w:rPr>
            </w:pPr>
            <w:r w:rsidRPr="00234C0A">
              <w:rPr>
                <w:rFonts w:cs="Arial"/>
                <w:b/>
                <w:sz w:val="16"/>
                <w:szCs w:val="16"/>
                <w:lang w:val="es-MX"/>
              </w:rPr>
              <w:t>$64,000.00</w:t>
            </w:r>
          </w:p>
          <w:p w:rsidR="006E2BBF" w:rsidRDefault="006E2BBF" w:rsidP="00994948">
            <w:pPr>
              <w:jc w:val="center"/>
              <w:rPr>
                <w:rFonts w:cs="Arial"/>
                <w:b/>
                <w:sz w:val="16"/>
                <w:szCs w:val="16"/>
                <w:lang w:val="es-MX"/>
              </w:rPr>
            </w:pPr>
            <w:r>
              <w:rPr>
                <w:rFonts w:cs="Arial"/>
                <w:b/>
                <w:sz w:val="16"/>
                <w:szCs w:val="16"/>
                <w:lang w:val="es-MX"/>
              </w:rPr>
              <w:t>(Sesenta y cuatro mil pesos 00/100 m.n.)</w:t>
            </w:r>
          </w:p>
          <w:p w:rsidR="006E2BBF" w:rsidRPr="00234C0A" w:rsidRDefault="006E2BBF" w:rsidP="00994948">
            <w:pPr>
              <w:jc w:val="center"/>
              <w:rPr>
                <w:rFonts w:cs="Arial"/>
                <w:b/>
                <w:sz w:val="16"/>
                <w:szCs w:val="16"/>
                <w:lang w:val="es-MX"/>
              </w:rPr>
            </w:pPr>
            <w:r>
              <w:rPr>
                <w:rFonts w:cs="Arial"/>
                <w:b/>
                <w:sz w:val="16"/>
                <w:szCs w:val="16"/>
                <w:lang w:val="es-MX"/>
              </w:rPr>
              <w:t>IVA INCLUIDO</w:t>
            </w:r>
          </w:p>
        </w:tc>
      </w:tr>
    </w:tbl>
    <w:p w:rsidR="006E2BBF" w:rsidRDefault="006E2BBF" w:rsidP="00994948">
      <w:pPr>
        <w:jc w:val="both"/>
        <w:rPr>
          <w:rFonts w:cs="Arial"/>
          <w:sz w:val="20"/>
          <w:lang w:val="es-MX"/>
        </w:rPr>
      </w:pPr>
    </w:p>
    <w:p w:rsidR="006E2BBF" w:rsidRDefault="006E2BBF" w:rsidP="00994948">
      <w:pPr>
        <w:autoSpaceDE w:val="0"/>
        <w:autoSpaceDN w:val="0"/>
        <w:adjustRightInd w:val="0"/>
        <w:jc w:val="both"/>
        <w:rPr>
          <w:rFonts w:cs="Arial"/>
          <w:b/>
          <w:sz w:val="20"/>
          <w:lang w:val="es-MX"/>
        </w:rPr>
      </w:pPr>
    </w:p>
    <w:p w:rsidR="00B12C46" w:rsidRPr="002463DA" w:rsidRDefault="006E2BBF" w:rsidP="00994948">
      <w:pPr>
        <w:autoSpaceDE w:val="0"/>
        <w:autoSpaceDN w:val="0"/>
        <w:adjustRightInd w:val="0"/>
        <w:jc w:val="both"/>
        <w:rPr>
          <w:rFonts w:cs="Arial"/>
          <w:i/>
          <w:sz w:val="22"/>
          <w:szCs w:val="22"/>
          <w:lang w:val="es-MX"/>
        </w:rPr>
      </w:pPr>
      <w:r w:rsidRPr="002463DA">
        <w:rPr>
          <w:rFonts w:cs="Arial"/>
          <w:b/>
          <w:i/>
          <w:sz w:val="22"/>
          <w:szCs w:val="22"/>
          <w:lang w:val="es-MX"/>
        </w:rPr>
        <w:t>TERCERO.-</w:t>
      </w:r>
      <w:r w:rsidRPr="002463DA">
        <w:rPr>
          <w:rFonts w:cs="Arial"/>
          <w:i/>
          <w:sz w:val="22"/>
          <w:szCs w:val="22"/>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6E2BBF" w:rsidRDefault="006E2BBF" w:rsidP="00994948">
      <w:pPr>
        <w:jc w:val="both"/>
        <w:rPr>
          <w:rFonts w:cs="Arial"/>
          <w:b/>
          <w:i/>
          <w:sz w:val="22"/>
          <w:szCs w:val="22"/>
          <w:lang w:val="es-MX"/>
        </w:rPr>
      </w:pPr>
    </w:p>
    <w:p w:rsidR="006E2BBF" w:rsidRDefault="006E2BBF" w:rsidP="00994948">
      <w:pPr>
        <w:jc w:val="both"/>
        <w:rPr>
          <w:rFonts w:cs="Arial"/>
          <w:i/>
          <w:sz w:val="22"/>
          <w:szCs w:val="22"/>
          <w:lang w:val="es-MX"/>
        </w:rPr>
      </w:pPr>
      <w:r w:rsidRPr="002463DA">
        <w:rPr>
          <w:rFonts w:cs="Arial"/>
          <w:b/>
          <w:i/>
          <w:sz w:val="22"/>
          <w:szCs w:val="22"/>
          <w:lang w:val="es-MX"/>
        </w:rPr>
        <w:t>CUARTO.-</w:t>
      </w:r>
      <w:r w:rsidRPr="002463DA">
        <w:rPr>
          <w:rFonts w:cs="Arial"/>
          <w:i/>
          <w:sz w:val="22"/>
          <w:szCs w:val="22"/>
          <w:lang w:val="es-MX"/>
        </w:rPr>
        <w:t xml:space="preserve"> Se instruye al Secretario del Ayuntamiento para que proceda a la publicación de los presentes ac</w:t>
      </w:r>
      <w:r w:rsidR="00B12C46">
        <w:rPr>
          <w:rFonts w:cs="Arial"/>
          <w:i/>
          <w:sz w:val="22"/>
          <w:szCs w:val="22"/>
          <w:lang w:val="es-MX"/>
        </w:rPr>
        <w:t>uerdos en la Gaceta Municipal.</w:t>
      </w:r>
    </w:p>
    <w:p w:rsidR="00B12C46" w:rsidRPr="002463DA" w:rsidRDefault="00B12C46" w:rsidP="00994948">
      <w:pPr>
        <w:jc w:val="both"/>
        <w:rPr>
          <w:rFonts w:cs="Arial"/>
          <w:b/>
          <w:i/>
          <w:sz w:val="22"/>
          <w:szCs w:val="22"/>
          <w:lang w:val="es-MX"/>
        </w:rPr>
      </w:pPr>
    </w:p>
    <w:p w:rsidR="006E2BBF" w:rsidRDefault="006E2BBF" w:rsidP="00994948">
      <w:pPr>
        <w:jc w:val="both"/>
        <w:rPr>
          <w:rFonts w:cs="Arial"/>
          <w:i/>
          <w:sz w:val="22"/>
          <w:szCs w:val="22"/>
          <w:lang w:val="es-MX"/>
        </w:rPr>
      </w:pPr>
      <w:r w:rsidRPr="002463DA">
        <w:rPr>
          <w:rFonts w:cs="Arial"/>
          <w:b/>
          <w:i/>
          <w:sz w:val="22"/>
          <w:szCs w:val="22"/>
          <w:lang w:val="es-MX"/>
        </w:rPr>
        <w:t>QUINTO.-</w:t>
      </w:r>
      <w:r w:rsidRPr="002463DA">
        <w:rPr>
          <w:rFonts w:cs="Arial"/>
          <w:i/>
          <w:sz w:val="22"/>
          <w:szCs w:val="22"/>
          <w:lang w:val="es-MX"/>
        </w:rPr>
        <w:t xml:space="preserve"> Descárguese el presente asunto de la lista de pendientes turnados a la Comisión Edilicia de Patrimonio. </w:t>
      </w:r>
    </w:p>
    <w:p w:rsidR="00B12C46" w:rsidRDefault="00B12C46" w:rsidP="00994948">
      <w:pPr>
        <w:jc w:val="both"/>
        <w:rPr>
          <w:rFonts w:cs="Arial"/>
        </w:rPr>
      </w:pPr>
    </w:p>
    <w:p w:rsidR="006E2BBF" w:rsidRDefault="006E2BBF" w:rsidP="00994948">
      <w:pPr>
        <w:tabs>
          <w:tab w:val="left" w:pos="9720"/>
        </w:tabs>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B12C46" w:rsidRDefault="00B12C46" w:rsidP="00994948">
      <w:pPr>
        <w:jc w:val="both"/>
        <w:rPr>
          <w:rFonts w:cs="Arial"/>
          <w:b/>
          <w:szCs w:val="24"/>
          <w:lang w:val="es-MX"/>
        </w:rPr>
      </w:pPr>
    </w:p>
    <w:p w:rsidR="00B12C46" w:rsidRDefault="006E2BBF" w:rsidP="00994948">
      <w:pPr>
        <w:jc w:val="both"/>
        <w:rPr>
          <w:rFonts w:cs="Arial"/>
          <w:szCs w:val="24"/>
          <w:lang w:val="es-MX"/>
        </w:rPr>
      </w:pPr>
      <w:r w:rsidRPr="002463DA">
        <w:rPr>
          <w:rFonts w:cs="Arial"/>
          <w:b/>
          <w:szCs w:val="24"/>
          <w:lang w:val="es-MX"/>
        </w:rPr>
        <w:t xml:space="preserve">PRIMERO.-  </w:t>
      </w:r>
      <w:r w:rsidRPr="002463DA">
        <w:rPr>
          <w:rFonts w:cs="Arial"/>
          <w:szCs w:val="24"/>
          <w:lang w:val="es-MX"/>
        </w:rPr>
        <w:t>Es procedente la solicitud presentada por la Subdirectora de Patrimonio Municipal, para que se autorice la baja patrimonial y contable de un bien mueble por SINIESTRO, por cumplirse con los requisitos establecidos por los Lineamientos para el registro y control del inventario y la conciliación y desincorporación de bienes muebles e inmuebles para las entidades fiscalizables municipales del Estado de México, publicados en la Gaceta del gobierno del Estado de México, no. 9, el 11 de julio de 2013</w:t>
      </w:r>
      <w:r w:rsidR="00B12C46">
        <w:rPr>
          <w:rFonts w:cs="Arial"/>
          <w:szCs w:val="24"/>
          <w:lang w:val="es-MX"/>
        </w:rPr>
        <w:t>.</w:t>
      </w:r>
    </w:p>
    <w:p w:rsidR="00B12C46" w:rsidRDefault="00B12C46" w:rsidP="00994948">
      <w:pPr>
        <w:jc w:val="both"/>
        <w:rPr>
          <w:rFonts w:cs="Arial"/>
          <w:szCs w:val="24"/>
          <w:lang w:val="es-MX"/>
        </w:rPr>
      </w:pPr>
    </w:p>
    <w:p w:rsidR="00B12C46" w:rsidRDefault="00B12C46" w:rsidP="00994948">
      <w:pPr>
        <w:jc w:val="both"/>
        <w:rPr>
          <w:rFonts w:cs="Arial"/>
          <w:szCs w:val="24"/>
          <w:lang w:val="es-MX"/>
        </w:rPr>
      </w:pPr>
    </w:p>
    <w:p w:rsidR="00B12C46" w:rsidRDefault="006E2BBF" w:rsidP="00994948">
      <w:pPr>
        <w:jc w:val="both"/>
        <w:rPr>
          <w:rFonts w:cs="Arial"/>
        </w:rPr>
      </w:pPr>
      <w:r w:rsidRPr="002463DA">
        <w:rPr>
          <w:rFonts w:cs="Arial"/>
          <w:b/>
          <w:szCs w:val="24"/>
          <w:lang w:val="es-MX"/>
        </w:rPr>
        <w:t>SEGUNDO</w:t>
      </w:r>
      <w:r w:rsidRPr="002463DA">
        <w:rPr>
          <w:rFonts w:cs="Arial"/>
          <w:szCs w:val="24"/>
          <w:lang w:val="es-MX"/>
        </w:rPr>
        <w:t>.- Se autoriza la baja patrimonial y contable, del bien mueble que se describe:</w:t>
      </w:r>
      <w:r>
        <w:rPr>
          <w:rFonts w:cs="Arial"/>
          <w:szCs w:val="24"/>
          <w:lang w:val="es-MX"/>
        </w:rPr>
        <w:t xml:space="preserve"> </w:t>
      </w:r>
    </w:p>
    <w:p w:rsidR="006E2BBF" w:rsidRDefault="006E2BBF" w:rsidP="00994948">
      <w:pPr>
        <w:jc w:val="both"/>
        <w:rPr>
          <w:rFonts w:cs="Arial"/>
          <w:sz w:val="20"/>
          <w:lang w:val="es-MX"/>
        </w:rPr>
      </w:pPr>
      <w:r>
        <w:rPr>
          <w:rFonts w:cs="Arial"/>
          <w:sz w:val="20"/>
          <w:lang w:val="es-MX"/>
        </w:rPr>
        <w:t xml:space="preserve"> </w:t>
      </w:r>
    </w:p>
    <w:tbl>
      <w:tblPr>
        <w:tblW w:w="0" w:type="auto"/>
        <w:jc w:val="center"/>
        <w:tblInd w:w="-1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1844"/>
        <w:gridCol w:w="1844"/>
        <w:gridCol w:w="2085"/>
      </w:tblGrid>
      <w:tr w:rsidR="006E2BBF" w:rsidRPr="00E47234" w:rsidTr="006E2BBF">
        <w:trPr>
          <w:trHeight w:val="478"/>
          <w:jc w:val="center"/>
        </w:trPr>
        <w:tc>
          <w:tcPr>
            <w:tcW w:w="2822" w:type="dxa"/>
            <w:shd w:val="clear" w:color="auto" w:fill="D9D9D9"/>
            <w:vAlign w:val="center"/>
          </w:tcPr>
          <w:p w:rsidR="006E2BBF" w:rsidRPr="0036327B" w:rsidRDefault="006E2BBF" w:rsidP="00994948">
            <w:pPr>
              <w:jc w:val="center"/>
              <w:rPr>
                <w:rFonts w:cs="Arial"/>
                <w:b/>
                <w:sz w:val="16"/>
                <w:szCs w:val="16"/>
                <w:lang w:val="es-MX"/>
              </w:rPr>
            </w:pPr>
            <w:r>
              <w:rPr>
                <w:rFonts w:cs="Arial"/>
                <w:b/>
                <w:sz w:val="16"/>
                <w:szCs w:val="16"/>
                <w:lang w:val="es-MX"/>
              </w:rPr>
              <w:t>ACTIVO</w:t>
            </w:r>
            <w:r w:rsidRPr="0036327B">
              <w:rPr>
                <w:rFonts w:cs="Arial"/>
                <w:b/>
                <w:sz w:val="16"/>
                <w:szCs w:val="16"/>
                <w:lang w:val="es-MX"/>
              </w:rPr>
              <w:t xml:space="preserve"> </w:t>
            </w:r>
          </w:p>
        </w:tc>
        <w:tc>
          <w:tcPr>
            <w:tcW w:w="1844"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SERIE</w:t>
            </w:r>
          </w:p>
        </w:tc>
        <w:tc>
          <w:tcPr>
            <w:tcW w:w="1844" w:type="dxa"/>
            <w:shd w:val="clear" w:color="auto" w:fill="D9D9D9"/>
            <w:vAlign w:val="center"/>
          </w:tcPr>
          <w:p w:rsidR="006E2BBF" w:rsidRPr="0036327B" w:rsidRDefault="006E2BBF" w:rsidP="00994948">
            <w:pPr>
              <w:jc w:val="center"/>
              <w:rPr>
                <w:rFonts w:cs="Arial"/>
                <w:b/>
                <w:sz w:val="16"/>
                <w:szCs w:val="16"/>
                <w:lang w:val="es-MX"/>
              </w:rPr>
            </w:pPr>
            <w:r>
              <w:rPr>
                <w:rFonts w:cs="Arial"/>
                <w:b/>
                <w:sz w:val="16"/>
                <w:szCs w:val="16"/>
                <w:lang w:val="es-MX"/>
              </w:rPr>
              <w:t>No.  Inventario</w:t>
            </w:r>
          </w:p>
        </w:tc>
        <w:tc>
          <w:tcPr>
            <w:tcW w:w="2085" w:type="dxa"/>
            <w:shd w:val="clear" w:color="auto" w:fill="D9D9D9"/>
            <w:vAlign w:val="center"/>
          </w:tcPr>
          <w:p w:rsidR="006E2BBF" w:rsidRPr="0036327B" w:rsidRDefault="006E2BBF" w:rsidP="00994948">
            <w:pPr>
              <w:jc w:val="center"/>
              <w:rPr>
                <w:rFonts w:cs="Arial"/>
                <w:b/>
                <w:sz w:val="16"/>
                <w:szCs w:val="16"/>
                <w:lang w:val="es-MX"/>
              </w:rPr>
            </w:pPr>
            <w:r w:rsidRPr="0036327B">
              <w:rPr>
                <w:rFonts w:cs="Arial"/>
                <w:b/>
                <w:sz w:val="16"/>
                <w:szCs w:val="16"/>
                <w:lang w:val="es-MX"/>
              </w:rPr>
              <w:t>VALOR FACTURA</w:t>
            </w:r>
          </w:p>
        </w:tc>
      </w:tr>
      <w:tr w:rsidR="006E2BBF" w:rsidRPr="00E47234" w:rsidTr="006E2BBF">
        <w:trPr>
          <w:trHeight w:val="1282"/>
          <w:jc w:val="center"/>
        </w:trPr>
        <w:tc>
          <w:tcPr>
            <w:tcW w:w="2822" w:type="dxa"/>
            <w:shd w:val="clear" w:color="auto" w:fill="auto"/>
            <w:vAlign w:val="center"/>
          </w:tcPr>
          <w:p w:rsidR="006E2BBF" w:rsidRDefault="006E2BBF" w:rsidP="00994948">
            <w:pPr>
              <w:jc w:val="center"/>
              <w:rPr>
                <w:rFonts w:cs="Arial"/>
                <w:sz w:val="16"/>
                <w:szCs w:val="16"/>
                <w:lang w:val="es-MX"/>
              </w:rPr>
            </w:pPr>
            <w:r>
              <w:rPr>
                <w:rFonts w:cs="Arial"/>
                <w:sz w:val="16"/>
                <w:szCs w:val="16"/>
                <w:lang w:val="es-MX"/>
              </w:rPr>
              <w:t>AUTOMOVIL</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Marca:</w:t>
            </w:r>
          </w:p>
          <w:p w:rsidR="006E2BBF" w:rsidRDefault="006E2BBF" w:rsidP="00994948">
            <w:pPr>
              <w:jc w:val="center"/>
              <w:rPr>
                <w:rFonts w:cs="Arial"/>
                <w:sz w:val="16"/>
                <w:szCs w:val="16"/>
                <w:lang w:val="es-MX"/>
              </w:rPr>
            </w:pPr>
            <w:r>
              <w:rPr>
                <w:rFonts w:cs="Arial"/>
                <w:sz w:val="16"/>
                <w:szCs w:val="16"/>
                <w:lang w:val="es-MX"/>
              </w:rPr>
              <w:t>NISSAN</w:t>
            </w:r>
          </w:p>
          <w:p w:rsidR="006E2BBF" w:rsidRDefault="006E2BBF" w:rsidP="00994948">
            <w:pPr>
              <w:jc w:val="center"/>
              <w:rPr>
                <w:rFonts w:cs="Arial"/>
                <w:sz w:val="16"/>
                <w:szCs w:val="16"/>
                <w:lang w:val="es-MX"/>
              </w:rPr>
            </w:pPr>
          </w:p>
          <w:p w:rsidR="006E2BBF" w:rsidRPr="007348DF" w:rsidRDefault="006E2BBF" w:rsidP="00994948">
            <w:pPr>
              <w:jc w:val="center"/>
              <w:rPr>
                <w:rFonts w:cs="Arial"/>
                <w:b/>
                <w:sz w:val="16"/>
                <w:szCs w:val="16"/>
                <w:lang w:val="es-MX"/>
              </w:rPr>
            </w:pPr>
            <w:r w:rsidRPr="007348DF">
              <w:rPr>
                <w:rFonts w:cs="Arial"/>
                <w:b/>
                <w:sz w:val="16"/>
                <w:szCs w:val="16"/>
                <w:lang w:val="es-MX"/>
              </w:rPr>
              <w:t>Modelo:</w:t>
            </w:r>
          </w:p>
          <w:p w:rsidR="006E2BBF" w:rsidRPr="00E47234" w:rsidRDefault="006E2BBF" w:rsidP="00994948">
            <w:pPr>
              <w:jc w:val="center"/>
              <w:rPr>
                <w:rFonts w:cs="Arial"/>
                <w:sz w:val="16"/>
                <w:szCs w:val="16"/>
                <w:lang w:val="es-MX"/>
              </w:rPr>
            </w:pPr>
            <w:r>
              <w:rPr>
                <w:rFonts w:cs="Arial"/>
                <w:sz w:val="16"/>
                <w:szCs w:val="16"/>
                <w:lang w:val="es-MX"/>
              </w:rPr>
              <w:t>1997</w:t>
            </w:r>
          </w:p>
        </w:tc>
        <w:tc>
          <w:tcPr>
            <w:tcW w:w="1844" w:type="dxa"/>
            <w:vAlign w:val="center"/>
          </w:tcPr>
          <w:p w:rsidR="006E2BBF" w:rsidRPr="00E47234" w:rsidRDefault="006E2BBF" w:rsidP="00994948">
            <w:pPr>
              <w:jc w:val="center"/>
              <w:rPr>
                <w:rFonts w:cs="Arial"/>
                <w:sz w:val="16"/>
                <w:szCs w:val="16"/>
                <w:lang w:val="es-MX"/>
              </w:rPr>
            </w:pPr>
            <w:r>
              <w:rPr>
                <w:rFonts w:cs="Arial"/>
                <w:sz w:val="16"/>
                <w:szCs w:val="16"/>
                <w:lang w:val="es-MX"/>
              </w:rPr>
              <w:t>3N1BEAB13VL020379</w:t>
            </w:r>
          </w:p>
        </w:tc>
        <w:tc>
          <w:tcPr>
            <w:tcW w:w="1844" w:type="dxa"/>
            <w:vAlign w:val="center"/>
          </w:tcPr>
          <w:p w:rsidR="006E2BBF" w:rsidRDefault="006E2BBF" w:rsidP="00994948">
            <w:pPr>
              <w:jc w:val="center"/>
              <w:rPr>
                <w:rFonts w:cs="Arial"/>
                <w:sz w:val="16"/>
                <w:szCs w:val="16"/>
                <w:lang w:val="es-MX"/>
              </w:rPr>
            </w:pPr>
          </w:p>
          <w:p w:rsidR="006E2BBF" w:rsidRDefault="006E2BBF" w:rsidP="00994948">
            <w:pPr>
              <w:jc w:val="center"/>
              <w:rPr>
                <w:rFonts w:cs="Arial"/>
                <w:sz w:val="16"/>
                <w:szCs w:val="16"/>
                <w:lang w:val="es-MX"/>
              </w:rPr>
            </w:pPr>
            <w:r>
              <w:rPr>
                <w:rFonts w:cs="Arial"/>
                <w:sz w:val="16"/>
                <w:szCs w:val="16"/>
                <w:lang w:val="es-MX"/>
              </w:rPr>
              <w:t>ATI 100 K00 10219</w:t>
            </w:r>
          </w:p>
        </w:tc>
        <w:tc>
          <w:tcPr>
            <w:tcW w:w="2085" w:type="dxa"/>
            <w:vAlign w:val="center"/>
          </w:tcPr>
          <w:p w:rsidR="006E2BBF" w:rsidRDefault="006E2BBF" w:rsidP="00994948">
            <w:pPr>
              <w:jc w:val="center"/>
              <w:rPr>
                <w:rFonts w:cs="Arial"/>
                <w:b/>
                <w:sz w:val="16"/>
                <w:szCs w:val="16"/>
                <w:lang w:val="es-MX"/>
              </w:rPr>
            </w:pPr>
            <w:r w:rsidRPr="00234C0A">
              <w:rPr>
                <w:rFonts w:cs="Arial"/>
                <w:b/>
                <w:sz w:val="16"/>
                <w:szCs w:val="16"/>
                <w:lang w:val="es-MX"/>
              </w:rPr>
              <w:t>$64,000.00</w:t>
            </w:r>
          </w:p>
          <w:p w:rsidR="006E2BBF" w:rsidRDefault="006E2BBF" w:rsidP="00994948">
            <w:pPr>
              <w:jc w:val="center"/>
              <w:rPr>
                <w:rFonts w:cs="Arial"/>
                <w:b/>
                <w:sz w:val="16"/>
                <w:szCs w:val="16"/>
                <w:lang w:val="es-MX"/>
              </w:rPr>
            </w:pPr>
            <w:r>
              <w:rPr>
                <w:rFonts w:cs="Arial"/>
                <w:b/>
                <w:sz w:val="16"/>
                <w:szCs w:val="16"/>
                <w:lang w:val="es-MX"/>
              </w:rPr>
              <w:t>(Sesenta y cuatro mil pesos 00/100 m.n.)</w:t>
            </w:r>
          </w:p>
          <w:p w:rsidR="006E2BBF" w:rsidRPr="00234C0A" w:rsidRDefault="006E2BBF" w:rsidP="00994948">
            <w:pPr>
              <w:jc w:val="center"/>
              <w:rPr>
                <w:rFonts w:cs="Arial"/>
                <w:b/>
                <w:sz w:val="16"/>
                <w:szCs w:val="16"/>
                <w:lang w:val="es-MX"/>
              </w:rPr>
            </w:pPr>
            <w:r>
              <w:rPr>
                <w:rFonts w:cs="Arial"/>
                <w:b/>
                <w:sz w:val="16"/>
                <w:szCs w:val="16"/>
                <w:lang w:val="es-MX"/>
              </w:rPr>
              <w:t>IVA INCLUIDO</w:t>
            </w:r>
          </w:p>
        </w:tc>
      </w:tr>
    </w:tbl>
    <w:p w:rsidR="006E2BBF" w:rsidRDefault="006E2BBF" w:rsidP="00994948">
      <w:pPr>
        <w:jc w:val="both"/>
        <w:rPr>
          <w:rFonts w:cs="Arial"/>
          <w:sz w:val="20"/>
          <w:lang w:val="es-MX"/>
        </w:rPr>
      </w:pPr>
    </w:p>
    <w:p w:rsidR="006E2BBF" w:rsidRDefault="006E2BBF" w:rsidP="00994948">
      <w:pPr>
        <w:autoSpaceDE w:val="0"/>
        <w:autoSpaceDN w:val="0"/>
        <w:adjustRightInd w:val="0"/>
        <w:jc w:val="both"/>
        <w:rPr>
          <w:rFonts w:cs="Arial"/>
          <w:b/>
          <w:sz w:val="20"/>
          <w:lang w:val="es-MX"/>
        </w:rPr>
      </w:pPr>
    </w:p>
    <w:p w:rsidR="006E2BBF" w:rsidRDefault="006E2BBF" w:rsidP="00994948">
      <w:pPr>
        <w:contextualSpacing/>
        <w:jc w:val="both"/>
        <w:rPr>
          <w:rFonts w:cs="Arial"/>
          <w:szCs w:val="24"/>
          <w:lang w:val="es-MX"/>
        </w:rPr>
      </w:pPr>
      <w:r w:rsidRPr="002F58FC">
        <w:rPr>
          <w:rFonts w:cs="Arial"/>
          <w:b/>
          <w:szCs w:val="24"/>
          <w:lang w:val="es-MX"/>
        </w:rPr>
        <w:lastRenderedPageBreak/>
        <w:t>TERCERO.-</w:t>
      </w:r>
      <w:r w:rsidRPr="002F58FC">
        <w:rPr>
          <w:rFonts w:cs="Arial"/>
          <w:szCs w:val="24"/>
          <w:lang w:val="es-MX"/>
        </w:rPr>
        <w:t xml:space="preserve"> Se instruye al Secretario del Ayuntamiento para que por conducto de la Subdirección de Patrimonio Municipal, realice la inscripción correspondiente en el Libro Especial de Bienes Muebles, respecto de la baja patrimonial y proceda a realizar la actualización en el inventario general de bienes muebles. De igual manera, gire oficio a la Tesorería Municipal para realizar la baja contable en términos del Manual Único de Contabilidad Gubernamental para las Dependencias y Entidades Públicas de Gobierno y Municipios del Estado de México, afectando la cuenta de resultados de ejercicios anteriores y realice el registro contable correspondiente. </w:t>
      </w:r>
    </w:p>
    <w:p w:rsidR="00B12C46" w:rsidRDefault="00B12C46" w:rsidP="00994948">
      <w:pPr>
        <w:contextualSpacing/>
        <w:jc w:val="both"/>
        <w:rPr>
          <w:rFonts w:cs="Arial"/>
          <w:b/>
          <w:sz w:val="28"/>
          <w:szCs w:val="28"/>
          <w:lang w:val="es-MX"/>
        </w:rPr>
      </w:pPr>
    </w:p>
    <w:p w:rsidR="00B12C46" w:rsidRDefault="00B12C46" w:rsidP="00994948">
      <w:pPr>
        <w:jc w:val="both"/>
        <w:rPr>
          <w:rFonts w:cs="Arial"/>
          <w:b/>
          <w:szCs w:val="24"/>
          <w:lang w:val="es-MX"/>
        </w:rPr>
      </w:pPr>
    </w:p>
    <w:p w:rsidR="00B12C46" w:rsidRDefault="006E2BBF" w:rsidP="00994948">
      <w:pPr>
        <w:jc w:val="both"/>
        <w:rPr>
          <w:rFonts w:cs="Arial"/>
          <w:szCs w:val="24"/>
          <w:lang w:val="es-MX"/>
        </w:rPr>
      </w:pPr>
      <w:r w:rsidRPr="002F58FC">
        <w:rPr>
          <w:rFonts w:cs="Arial"/>
          <w:b/>
          <w:szCs w:val="24"/>
          <w:lang w:val="es-MX"/>
        </w:rPr>
        <w:t>CUARTO.-</w:t>
      </w:r>
      <w:r w:rsidRPr="002F58FC">
        <w:rPr>
          <w:rFonts w:cs="Arial"/>
          <w:szCs w:val="24"/>
          <w:lang w:val="es-MX"/>
        </w:rPr>
        <w:t xml:space="preserve"> Se instruye al Secretario del Ayuntamiento para que proceda a la publicación de los presentes acuerdos en la Gaceta Municipal</w:t>
      </w:r>
      <w:r w:rsidR="00B12C46">
        <w:rPr>
          <w:rFonts w:cs="Arial"/>
          <w:szCs w:val="24"/>
          <w:lang w:val="es-MX"/>
        </w:rPr>
        <w:t>.</w:t>
      </w:r>
    </w:p>
    <w:p w:rsidR="006E2BBF" w:rsidRPr="002F58FC" w:rsidRDefault="006E2BBF" w:rsidP="00994948">
      <w:pPr>
        <w:jc w:val="both"/>
        <w:rPr>
          <w:rFonts w:cs="Arial"/>
          <w:b/>
          <w:szCs w:val="24"/>
          <w:lang w:val="es-MX"/>
        </w:rPr>
      </w:pPr>
      <w:r w:rsidRPr="002F58FC">
        <w:rPr>
          <w:rFonts w:cs="Arial"/>
          <w:szCs w:val="24"/>
          <w:lang w:val="es-MX"/>
        </w:rPr>
        <w:t xml:space="preserve">   </w:t>
      </w:r>
    </w:p>
    <w:p w:rsidR="00B12C46" w:rsidRDefault="00B12C46" w:rsidP="00B12C46">
      <w:pPr>
        <w:jc w:val="both"/>
        <w:rPr>
          <w:rFonts w:cs="Arial"/>
          <w:b/>
          <w:szCs w:val="24"/>
          <w:lang w:val="es-MX"/>
        </w:rPr>
      </w:pPr>
    </w:p>
    <w:p w:rsidR="00B12C46" w:rsidRDefault="006E2BBF" w:rsidP="00B12C46">
      <w:pPr>
        <w:jc w:val="both"/>
        <w:rPr>
          <w:rFonts w:cs="Arial"/>
          <w:szCs w:val="24"/>
          <w:lang w:val="es-MX"/>
        </w:rPr>
      </w:pPr>
      <w:r w:rsidRPr="002F58FC">
        <w:rPr>
          <w:rFonts w:cs="Arial"/>
          <w:b/>
          <w:szCs w:val="24"/>
          <w:lang w:val="es-MX"/>
        </w:rPr>
        <w:t>QUINTO.-</w:t>
      </w:r>
      <w:r w:rsidRPr="002F58FC">
        <w:rPr>
          <w:rFonts w:cs="Arial"/>
          <w:szCs w:val="24"/>
          <w:lang w:val="es-MX"/>
        </w:rPr>
        <w:t xml:space="preserve"> Descárguese el presente asunto de la lista de pendientes turnados a la Comisión Edilicia de Patrimonio. </w:t>
      </w:r>
    </w:p>
    <w:p w:rsidR="00B12C46" w:rsidRDefault="00B12C46" w:rsidP="00B12C46">
      <w:pPr>
        <w:jc w:val="both"/>
        <w:rPr>
          <w:rFonts w:cs="Arial"/>
          <w:szCs w:val="24"/>
          <w:lang w:val="es-MX"/>
        </w:rPr>
      </w:pPr>
    </w:p>
    <w:p w:rsidR="00B12C46" w:rsidRDefault="00B12C46" w:rsidP="00B12C46">
      <w:pPr>
        <w:jc w:val="both"/>
        <w:rPr>
          <w:rFonts w:cs="Arial"/>
          <w:szCs w:val="24"/>
          <w:lang w:val="es-MX"/>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B12C46" w:rsidRDefault="00B12C46" w:rsidP="00B12C46">
      <w:pPr>
        <w:tabs>
          <w:tab w:val="left" w:pos="9720"/>
        </w:tabs>
        <w:jc w:val="center"/>
        <w:rPr>
          <w:rFonts w:cs="Arial"/>
          <w:b/>
          <w:bCs/>
          <w:color w:val="000000"/>
          <w:szCs w:val="24"/>
          <w:lang w:eastAsia="es-MX"/>
        </w:rPr>
      </w:pPr>
    </w:p>
    <w:p w:rsidR="00B12C46" w:rsidRDefault="00B12C46" w:rsidP="00B12C46">
      <w:pPr>
        <w:jc w:val="both"/>
        <w:rPr>
          <w:rFonts w:cs="Arial"/>
          <w:szCs w:val="24"/>
          <w:lang w:val="es-MX"/>
        </w:rPr>
      </w:pPr>
    </w:p>
    <w:p w:rsidR="006E2BBF" w:rsidRDefault="006E2BBF" w:rsidP="00B12C46">
      <w:pPr>
        <w:jc w:val="both"/>
        <w:rPr>
          <w:rFonts w:cs="Arial"/>
          <w:b/>
          <w:sz w:val="26"/>
          <w:szCs w:val="26"/>
          <w:lang w:val="es-MX"/>
        </w:rPr>
      </w:pPr>
      <w:r w:rsidRPr="00D02774">
        <w:rPr>
          <w:rFonts w:cs="Arial"/>
          <w:b/>
          <w:color w:val="000000"/>
          <w:sz w:val="26"/>
          <w:szCs w:val="26"/>
        </w:rPr>
        <w:t xml:space="preserve">Dictamen que emite la </w:t>
      </w:r>
      <w:r w:rsidRPr="00D02774">
        <w:rPr>
          <w:rFonts w:cs="Arial"/>
          <w:b/>
          <w:sz w:val="26"/>
          <w:szCs w:val="26"/>
        </w:rPr>
        <w:t xml:space="preserve">Comisión Edilicia de Hacienda,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el Lic. Roberto Olivares Ramírez, Presidente del Consejo de Participación Ciudadana del Pueblo de San Mateo </w:t>
      </w:r>
      <w:proofErr w:type="spellStart"/>
      <w:r w:rsidRPr="00D02774">
        <w:rPr>
          <w:rFonts w:cs="Arial"/>
          <w:b/>
          <w:color w:val="000000"/>
          <w:sz w:val="26"/>
          <w:szCs w:val="26"/>
        </w:rPr>
        <w:t>Tecoloapan</w:t>
      </w:r>
      <w:proofErr w:type="spellEnd"/>
      <w:r w:rsidRPr="00D02774">
        <w:rPr>
          <w:rFonts w:cs="Arial"/>
          <w:b/>
          <w:color w:val="000000"/>
          <w:sz w:val="26"/>
          <w:szCs w:val="26"/>
        </w:rPr>
        <w:t xml:space="preserve">, para que se les otorgue un apoyo económico por la cantidad de $50,000.00 (cincuenta mil pesos 00/100 m.n.), para la realización de las festividades tradicionales de los meses de septiembre y noviembre que se realizan en esa comunidad.     </w:t>
      </w:r>
      <w:r w:rsidRPr="00D02774">
        <w:rPr>
          <w:rFonts w:cs="Arial"/>
          <w:b/>
          <w:bCs/>
          <w:color w:val="000000"/>
          <w:sz w:val="26"/>
          <w:szCs w:val="26"/>
          <w:lang w:eastAsia="es-MX"/>
        </w:rPr>
        <w:t>(Expediente SHA/092/CABILDO/2015).</w:t>
      </w:r>
      <w:r>
        <w:rPr>
          <w:rFonts w:cs="Arial"/>
          <w:b/>
          <w:color w:val="000000"/>
          <w:sz w:val="26"/>
          <w:szCs w:val="26"/>
        </w:rPr>
        <w:t xml:space="preserve">  </w:t>
      </w:r>
    </w:p>
    <w:p w:rsidR="00994948" w:rsidRDefault="00994948" w:rsidP="00994948">
      <w:pPr>
        <w:tabs>
          <w:tab w:val="left" w:pos="9720"/>
        </w:tabs>
        <w:jc w:val="both"/>
        <w:rPr>
          <w:rFonts w:cs="Arial"/>
          <w:b/>
          <w:sz w:val="28"/>
          <w:szCs w:val="28"/>
          <w:lang w:val="es-MX"/>
        </w:rPr>
      </w:pPr>
    </w:p>
    <w:p w:rsidR="006E2BBF" w:rsidRDefault="006E2BBF" w:rsidP="00994948">
      <w:pPr>
        <w:jc w:val="both"/>
        <w:rPr>
          <w:i/>
          <w:sz w:val="22"/>
          <w:szCs w:val="22"/>
        </w:rPr>
      </w:pPr>
      <w:r w:rsidRPr="002F58FC">
        <w:rPr>
          <w:i/>
          <w:sz w:val="22"/>
          <w:szCs w:val="22"/>
        </w:rPr>
        <w:t xml:space="preserve">En el Municipio de Atizapán de Zaragoza, siendo las 10:00 horas del  día 18 de agosto de </w:t>
      </w:r>
      <w:r>
        <w:rPr>
          <w:i/>
          <w:sz w:val="22"/>
          <w:szCs w:val="22"/>
        </w:rPr>
        <w:t>d</w:t>
      </w:r>
      <w:r w:rsidRPr="002F58FC">
        <w:rPr>
          <w:i/>
          <w:sz w:val="22"/>
          <w:szCs w:val="22"/>
        </w:rPr>
        <w:t xml:space="preserve">os </w:t>
      </w:r>
      <w:r>
        <w:rPr>
          <w:i/>
          <w:sz w:val="22"/>
          <w:szCs w:val="22"/>
        </w:rPr>
        <w:t>m</w:t>
      </w:r>
      <w:r w:rsidRPr="002F58FC">
        <w:rPr>
          <w:i/>
          <w:sz w:val="22"/>
          <w:szCs w:val="22"/>
        </w:rPr>
        <w:t xml:space="preserve">il </w:t>
      </w:r>
      <w:r>
        <w:rPr>
          <w:i/>
          <w:sz w:val="22"/>
          <w:szCs w:val="22"/>
        </w:rPr>
        <w:t>q</w:t>
      </w:r>
      <w:r w:rsidRPr="002F58FC">
        <w:rPr>
          <w:i/>
          <w:sz w:val="22"/>
          <w:szCs w:val="22"/>
        </w:rPr>
        <w:t xml:space="preserve">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que en la  sesión de fecha 02 de julio del año en curso, Centésima Séptima Sesión Ordinaria de Cabildo,  tomado en el punto 6.2, se remite a esta comisión; con la finalidad de que se autorice el apoyo económico, que mediante solicitud de fecha 15 de junio del presente, el Consejo de Participación Ciudadana del Pueblo de San Mateo </w:t>
      </w:r>
      <w:proofErr w:type="spellStart"/>
      <w:r w:rsidRPr="002F58FC">
        <w:rPr>
          <w:i/>
          <w:sz w:val="22"/>
          <w:szCs w:val="22"/>
        </w:rPr>
        <w:t>Tecolo</w:t>
      </w:r>
      <w:r>
        <w:rPr>
          <w:i/>
          <w:sz w:val="22"/>
          <w:szCs w:val="22"/>
        </w:rPr>
        <w:t>apan</w:t>
      </w:r>
      <w:proofErr w:type="spellEnd"/>
      <w:r>
        <w:rPr>
          <w:i/>
          <w:sz w:val="22"/>
          <w:szCs w:val="22"/>
        </w:rPr>
        <w:t>, solicita la cantidad de $</w:t>
      </w:r>
      <w:r w:rsidRPr="002F58FC">
        <w:rPr>
          <w:i/>
          <w:sz w:val="22"/>
          <w:szCs w:val="22"/>
        </w:rPr>
        <w:t xml:space="preserve">50,000.00 </w:t>
      </w:r>
      <w:r w:rsidRPr="002F58FC">
        <w:rPr>
          <w:i/>
          <w:sz w:val="22"/>
          <w:szCs w:val="22"/>
        </w:rPr>
        <w:lastRenderedPageBreak/>
        <w:t>(Cincuenta mil pesos 00/100 m.n.), para llevar a cabo las festividades tradicionales durante los meses de septiembre y noviembre del presente año, dichos eventos son 15 de septiembre (grito de Independencia), 16 de septiembre (Desfile Conmemorativo al movimiento de Independencia), Fiesta Patronal y desfile del 20 de noviembre; en virtud de lo especificado, en el (Expediente de cabildo SHA/092/CABILDO/2015), de conformidad con las consideraciones siguientes:</w:t>
      </w:r>
    </w:p>
    <w:p w:rsidR="006E2BBF" w:rsidRPr="002F58FC" w:rsidRDefault="006E2BBF" w:rsidP="00994948">
      <w:pPr>
        <w:jc w:val="both"/>
        <w:rPr>
          <w:i/>
          <w:sz w:val="22"/>
          <w:szCs w:val="22"/>
        </w:rPr>
      </w:pPr>
    </w:p>
    <w:p w:rsidR="006E2BBF" w:rsidRDefault="006E2BBF" w:rsidP="00994948">
      <w:pPr>
        <w:jc w:val="center"/>
        <w:rPr>
          <w:b/>
          <w:i/>
          <w:sz w:val="22"/>
          <w:szCs w:val="22"/>
        </w:rPr>
      </w:pPr>
      <w:r w:rsidRPr="002F58FC">
        <w:rPr>
          <w:b/>
          <w:i/>
          <w:sz w:val="22"/>
          <w:szCs w:val="22"/>
        </w:rPr>
        <w:t>NORMATIVIDAD</w:t>
      </w:r>
    </w:p>
    <w:p w:rsidR="006E2BBF" w:rsidRPr="002F58FC" w:rsidRDefault="006E2BBF" w:rsidP="00994948">
      <w:pPr>
        <w:jc w:val="center"/>
        <w:rPr>
          <w:b/>
          <w:i/>
          <w:sz w:val="22"/>
          <w:szCs w:val="22"/>
        </w:rPr>
      </w:pPr>
      <w:r w:rsidRPr="002F58FC">
        <w:rPr>
          <w:b/>
          <w:i/>
          <w:sz w:val="22"/>
          <w:szCs w:val="22"/>
        </w:rPr>
        <w:t xml:space="preserve"> </w:t>
      </w:r>
    </w:p>
    <w:p w:rsidR="006E2BBF" w:rsidRPr="002F58FC" w:rsidRDefault="006E2BBF" w:rsidP="00994948">
      <w:pPr>
        <w:jc w:val="both"/>
        <w:rPr>
          <w:b/>
          <w:i/>
          <w:sz w:val="22"/>
          <w:szCs w:val="22"/>
        </w:rPr>
      </w:pPr>
      <w:r w:rsidRPr="002F58FC">
        <w:rPr>
          <w:b/>
          <w:i/>
          <w:sz w:val="22"/>
          <w:szCs w:val="22"/>
        </w:rPr>
        <w:t>CÓDIGO FINANCIERO DEL ESTADO DE MÉXICO Y MUNICIPIOS.</w:t>
      </w:r>
    </w:p>
    <w:p w:rsidR="006E2BBF" w:rsidRPr="002F58FC" w:rsidRDefault="006E2BBF" w:rsidP="00994948">
      <w:pPr>
        <w:jc w:val="both"/>
        <w:rPr>
          <w:i/>
          <w:sz w:val="22"/>
          <w:szCs w:val="22"/>
        </w:rPr>
      </w:pPr>
    </w:p>
    <w:p w:rsidR="006E2BBF" w:rsidRPr="002F58FC" w:rsidRDefault="006E2BBF" w:rsidP="00994948">
      <w:pPr>
        <w:pStyle w:val="Default"/>
        <w:jc w:val="both"/>
        <w:rPr>
          <w:i/>
          <w:color w:val="auto"/>
          <w:sz w:val="22"/>
          <w:szCs w:val="22"/>
          <w:lang w:eastAsia="en-US"/>
        </w:rPr>
      </w:pPr>
      <w:r w:rsidRPr="002F58FC">
        <w:rPr>
          <w:b/>
          <w:i/>
          <w:color w:val="auto"/>
          <w:sz w:val="22"/>
          <w:szCs w:val="22"/>
          <w:lang w:eastAsia="en-US"/>
        </w:rPr>
        <w:t>Artículo 305</w:t>
      </w:r>
      <w:r w:rsidRPr="002F58FC">
        <w:rPr>
          <w:i/>
          <w:color w:val="auto"/>
          <w:sz w:val="22"/>
          <w:szCs w:val="22"/>
          <w:lang w:eastAsia="en-US"/>
        </w:rPr>
        <w:t xml:space="preserve">.- El presupuesto de egresos se ejercerá de acuerdo con lo que determine el Decreto de Presupuesto de Egresos y demás disposiciones que establezca la Secretaría y la Tesorería en el ámbito de sus respectivas competencias. </w:t>
      </w:r>
    </w:p>
    <w:p w:rsidR="006E2BBF" w:rsidRPr="002F58FC" w:rsidRDefault="006E2BBF" w:rsidP="00994948">
      <w:pPr>
        <w:pStyle w:val="Default"/>
        <w:jc w:val="both"/>
        <w:rPr>
          <w:i/>
          <w:color w:val="auto"/>
          <w:sz w:val="22"/>
          <w:szCs w:val="22"/>
          <w:lang w:eastAsia="en-US"/>
        </w:rPr>
      </w:pPr>
    </w:p>
    <w:p w:rsidR="006E2BBF" w:rsidRDefault="006E2BBF" w:rsidP="00994948">
      <w:pPr>
        <w:jc w:val="both"/>
        <w:rPr>
          <w:rFonts w:cs="Arial"/>
          <w:b/>
          <w:i/>
          <w:sz w:val="22"/>
          <w:szCs w:val="22"/>
        </w:rPr>
      </w:pPr>
      <w:r w:rsidRPr="002F58FC">
        <w:rPr>
          <w:rFonts w:cs="Arial"/>
          <w:b/>
          <w:i/>
          <w:sz w:val="22"/>
          <w:szCs w:val="22"/>
        </w:rPr>
        <w:t>El egreso podrá efectuarse cuando exista partida específica de gasto en el presupuesto de egresos autorizado y saldo suficiente para cubrirlo y no podrán cubrir acciones o gastos fuera de los programas a los que correspondan por su propia naturaleza.</w:t>
      </w:r>
    </w:p>
    <w:p w:rsidR="006E2BBF" w:rsidRPr="002F58FC" w:rsidRDefault="006E2BBF" w:rsidP="00994948">
      <w:pPr>
        <w:jc w:val="both"/>
        <w:rPr>
          <w:rFonts w:cs="Arial"/>
          <w:b/>
          <w:i/>
          <w:sz w:val="22"/>
          <w:szCs w:val="22"/>
        </w:rPr>
      </w:pPr>
    </w:p>
    <w:p w:rsidR="006E2BBF" w:rsidRPr="002F58FC" w:rsidRDefault="006E2BBF" w:rsidP="00994948">
      <w:pPr>
        <w:jc w:val="both"/>
        <w:rPr>
          <w:rFonts w:cs="Arial"/>
          <w:i/>
          <w:sz w:val="22"/>
          <w:szCs w:val="22"/>
        </w:rPr>
      </w:pPr>
      <w:r w:rsidRPr="002F58FC">
        <w:rPr>
          <w:rFonts w:cs="Arial"/>
          <w:b/>
          <w:i/>
          <w:sz w:val="22"/>
          <w:szCs w:val="22"/>
        </w:rPr>
        <w:t>Artículo 308.-</w:t>
      </w:r>
      <w:r w:rsidRPr="002F58FC">
        <w:rPr>
          <w:rFonts w:cs="Arial"/>
          <w:b/>
          <w:bCs/>
          <w:i/>
          <w:sz w:val="22"/>
          <w:szCs w:val="22"/>
        </w:rPr>
        <w:t xml:space="preserve"> </w:t>
      </w:r>
      <w:r w:rsidRPr="002F58FC">
        <w:rPr>
          <w:rFonts w:cs="Arial"/>
          <w:i/>
          <w:sz w:val="22"/>
          <w:szCs w:val="22"/>
        </w:rPr>
        <w:t>Para efectos de este Capítulo, se entenderá por subsidios, cooperaciones y donativos a las previsiones presupuestales que se proporcionarán como apoyos económicos a los sectores social y privado para la ejecución de programas prioritarios.</w:t>
      </w:r>
    </w:p>
    <w:p w:rsidR="006E2BBF" w:rsidRDefault="006E2BBF" w:rsidP="00994948">
      <w:pPr>
        <w:pStyle w:val="Default"/>
        <w:jc w:val="both"/>
        <w:rPr>
          <w:b/>
          <w:i/>
          <w:color w:val="auto"/>
          <w:sz w:val="22"/>
          <w:szCs w:val="22"/>
          <w:lang w:eastAsia="en-US"/>
        </w:rPr>
      </w:pPr>
    </w:p>
    <w:p w:rsidR="006E2BBF" w:rsidRPr="002F58FC" w:rsidRDefault="006E2BBF" w:rsidP="00994948">
      <w:pPr>
        <w:pStyle w:val="Default"/>
        <w:jc w:val="both"/>
        <w:rPr>
          <w:i/>
          <w:color w:val="auto"/>
          <w:sz w:val="22"/>
          <w:szCs w:val="22"/>
          <w:lang w:eastAsia="en-US"/>
        </w:rPr>
      </w:pPr>
      <w:r w:rsidRPr="002F58FC">
        <w:rPr>
          <w:b/>
          <w:i/>
          <w:color w:val="auto"/>
          <w:sz w:val="22"/>
          <w:szCs w:val="22"/>
          <w:lang w:eastAsia="en-US"/>
        </w:rPr>
        <w:t xml:space="preserve">Artículo 325.- </w:t>
      </w:r>
      <w:r w:rsidRPr="002F58FC">
        <w:rPr>
          <w:i/>
          <w:color w:val="auto"/>
          <w:sz w:val="22"/>
          <w:szCs w:val="22"/>
          <w:lang w:eastAsia="en-US"/>
        </w:rPr>
        <w:t xml:space="preserve">Las Dependencias y Entidades Públicas sólo podrán otorgar donativos a los sectores público, social y privado, cuando estos estén previstos en sus respectivos presupuestos. </w:t>
      </w:r>
    </w:p>
    <w:p w:rsidR="006E2BBF" w:rsidRPr="002F58FC" w:rsidRDefault="006E2BBF" w:rsidP="00994948">
      <w:pPr>
        <w:pStyle w:val="Default"/>
        <w:jc w:val="both"/>
        <w:rPr>
          <w:b/>
          <w:i/>
          <w:color w:val="auto"/>
          <w:sz w:val="22"/>
          <w:szCs w:val="22"/>
          <w:lang w:eastAsia="en-US"/>
        </w:rPr>
      </w:pPr>
    </w:p>
    <w:p w:rsidR="006E2BBF" w:rsidRPr="002F58FC" w:rsidRDefault="006E2BBF" w:rsidP="00994948">
      <w:pPr>
        <w:pStyle w:val="Default"/>
        <w:jc w:val="both"/>
        <w:rPr>
          <w:i/>
          <w:color w:val="auto"/>
          <w:sz w:val="22"/>
          <w:szCs w:val="22"/>
          <w:lang w:eastAsia="en-US"/>
        </w:rPr>
      </w:pPr>
      <w:r w:rsidRPr="002F58FC">
        <w:rPr>
          <w:b/>
          <w:i/>
          <w:color w:val="auto"/>
          <w:sz w:val="22"/>
          <w:szCs w:val="22"/>
          <w:lang w:eastAsia="en-US"/>
        </w:rPr>
        <w:t xml:space="preserve">Artículo 326.- </w:t>
      </w:r>
      <w:r w:rsidRPr="002F58FC">
        <w:rPr>
          <w:i/>
          <w:color w:val="auto"/>
          <w:sz w:val="22"/>
          <w:szCs w:val="22"/>
          <w:lang w:eastAsia="en-US"/>
        </w:rPr>
        <w:t xml:space="preserve">Los donativos deberán ser autorizados por el Gobernador o por el titular de las dependencias y de las Entidades Públicas en forma indelegable y deberán estar vinculados a algún programa. </w:t>
      </w:r>
    </w:p>
    <w:p w:rsidR="006E2BBF" w:rsidRPr="002F58FC" w:rsidRDefault="006E2BBF" w:rsidP="00994948">
      <w:pPr>
        <w:pStyle w:val="Default"/>
        <w:jc w:val="both"/>
        <w:rPr>
          <w:i/>
          <w:color w:val="auto"/>
          <w:sz w:val="22"/>
          <w:szCs w:val="22"/>
          <w:lang w:eastAsia="en-US"/>
        </w:rPr>
      </w:pPr>
    </w:p>
    <w:p w:rsidR="006E2BBF" w:rsidRPr="002F58FC" w:rsidRDefault="006E2BBF" w:rsidP="00994948">
      <w:pPr>
        <w:pStyle w:val="Default"/>
        <w:jc w:val="both"/>
        <w:rPr>
          <w:i/>
          <w:color w:val="auto"/>
          <w:sz w:val="22"/>
          <w:szCs w:val="22"/>
          <w:lang w:eastAsia="en-US"/>
        </w:rPr>
      </w:pPr>
      <w:r w:rsidRPr="002F58FC">
        <w:rPr>
          <w:i/>
          <w:color w:val="auto"/>
          <w:sz w:val="22"/>
          <w:szCs w:val="22"/>
          <w:lang w:eastAsia="en-US"/>
        </w:rPr>
        <w:t>En el caso de las Entidades Públicas deberán contar con el previo acuerdo de su órgano de gobierno.</w:t>
      </w:r>
    </w:p>
    <w:p w:rsidR="006E2BBF" w:rsidRPr="002F58FC" w:rsidRDefault="006E2BBF" w:rsidP="00994948">
      <w:pPr>
        <w:pStyle w:val="Default"/>
        <w:jc w:val="both"/>
        <w:rPr>
          <w:i/>
          <w:color w:val="auto"/>
          <w:sz w:val="22"/>
          <w:szCs w:val="22"/>
          <w:lang w:eastAsia="en-US"/>
        </w:rPr>
      </w:pPr>
    </w:p>
    <w:p w:rsidR="006E2BBF" w:rsidRPr="002F58FC" w:rsidRDefault="006E2BBF" w:rsidP="00994948">
      <w:pPr>
        <w:jc w:val="both"/>
        <w:rPr>
          <w:rFonts w:cs="Arial"/>
          <w:b/>
          <w:i/>
          <w:sz w:val="22"/>
          <w:szCs w:val="22"/>
        </w:rPr>
      </w:pPr>
      <w:r w:rsidRPr="002F58FC">
        <w:rPr>
          <w:rFonts w:cs="Arial"/>
          <w:b/>
          <w:i/>
          <w:sz w:val="22"/>
          <w:szCs w:val="22"/>
        </w:rPr>
        <w:t>LINEAMIENTOS DE CONTROL FINANCIERO.</w:t>
      </w:r>
    </w:p>
    <w:p w:rsidR="006E2BBF" w:rsidRPr="002F58FC" w:rsidRDefault="006E2BBF" w:rsidP="00994948">
      <w:pPr>
        <w:jc w:val="both"/>
        <w:rPr>
          <w:rFonts w:cs="Arial"/>
          <w:i/>
          <w:sz w:val="22"/>
          <w:szCs w:val="22"/>
        </w:rPr>
      </w:pPr>
    </w:p>
    <w:p w:rsidR="006E2BBF" w:rsidRPr="002F58FC" w:rsidRDefault="006E2BBF" w:rsidP="00994948">
      <w:pPr>
        <w:autoSpaceDE w:val="0"/>
        <w:autoSpaceDN w:val="0"/>
        <w:adjustRightInd w:val="0"/>
        <w:ind w:firstLine="360"/>
        <w:jc w:val="both"/>
        <w:rPr>
          <w:rFonts w:cs="Arial"/>
          <w:i/>
          <w:sz w:val="22"/>
          <w:szCs w:val="22"/>
        </w:rPr>
      </w:pPr>
      <w:r w:rsidRPr="002F58FC">
        <w:rPr>
          <w:rFonts w:cs="Arial"/>
          <w:b/>
          <w:bCs/>
          <w:i/>
          <w:sz w:val="22"/>
          <w:szCs w:val="22"/>
          <w:lang w:eastAsia="es-MX"/>
        </w:rPr>
        <w:t xml:space="preserve">97. </w:t>
      </w:r>
      <w:r w:rsidRPr="002F58FC">
        <w:rPr>
          <w:rFonts w:cs="Arial"/>
          <w:i/>
          <w:sz w:val="22"/>
          <w:szCs w:val="22"/>
        </w:rPr>
        <w:t>Los donativos, cooperaciones y/o ayudas que se otorguen deberán cumplir con lo siguiente:</w:t>
      </w:r>
    </w:p>
    <w:p w:rsidR="006E2BBF" w:rsidRPr="002F58FC" w:rsidRDefault="006E2BBF" w:rsidP="00994948">
      <w:pPr>
        <w:autoSpaceDE w:val="0"/>
        <w:autoSpaceDN w:val="0"/>
        <w:adjustRightInd w:val="0"/>
        <w:ind w:firstLine="360"/>
        <w:jc w:val="both"/>
        <w:rPr>
          <w:rFonts w:cs="Arial"/>
          <w:i/>
          <w:sz w:val="22"/>
          <w:szCs w:val="22"/>
        </w:rPr>
      </w:pPr>
    </w:p>
    <w:p w:rsidR="006E2BBF" w:rsidRPr="002F58FC" w:rsidRDefault="006E2BBF" w:rsidP="00994948">
      <w:pPr>
        <w:numPr>
          <w:ilvl w:val="0"/>
          <w:numId w:val="22"/>
        </w:numPr>
        <w:autoSpaceDE w:val="0"/>
        <w:autoSpaceDN w:val="0"/>
        <w:adjustRightInd w:val="0"/>
        <w:ind w:left="851"/>
        <w:jc w:val="both"/>
        <w:rPr>
          <w:rFonts w:cs="Arial"/>
          <w:i/>
          <w:sz w:val="22"/>
          <w:szCs w:val="22"/>
        </w:rPr>
      </w:pPr>
      <w:r w:rsidRPr="002F58FC">
        <w:rPr>
          <w:rFonts w:cs="Arial"/>
          <w:i/>
          <w:sz w:val="22"/>
          <w:szCs w:val="22"/>
        </w:rPr>
        <w:t>Petición por escrito dirigida al Presidente Municipal o titular de sus organismos descentralizados por el solicitante, donde se especifiquen los recursos materiales o económicos que requieren y su destino.</w:t>
      </w:r>
    </w:p>
    <w:p w:rsidR="006E2BBF" w:rsidRPr="002F58FC" w:rsidRDefault="006E2BBF" w:rsidP="00994948">
      <w:pPr>
        <w:autoSpaceDE w:val="0"/>
        <w:autoSpaceDN w:val="0"/>
        <w:adjustRightInd w:val="0"/>
        <w:ind w:left="851"/>
        <w:jc w:val="both"/>
        <w:rPr>
          <w:rFonts w:cs="Arial"/>
          <w:i/>
          <w:sz w:val="22"/>
          <w:szCs w:val="22"/>
        </w:rPr>
      </w:pPr>
    </w:p>
    <w:p w:rsidR="006E2BBF" w:rsidRPr="002F58FC" w:rsidRDefault="006E2BBF" w:rsidP="00994948">
      <w:pPr>
        <w:autoSpaceDE w:val="0"/>
        <w:autoSpaceDN w:val="0"/>
        <w:adjustRightInd w:val="0"/>
        <w:ind w:left="851" w:hanging="345"/>
        <w:jc w:val="both"/>
        <w:rPr>
          <w:rFonts w:cs="Arial"/>
          <w:i/>
          <w:sz w:val="22"/>
          <w:szCs w:val="22"/>
        </w:rPr>
      </w:pPr>
      <w:r w:rsidRPr="002F58FC">
        <w:rPr>
          <w:rFonts w:cs="Arial"/>
          <w:i/>
          <w:sz w:val="22"/>
          <w:szCs w:val="22"/>
        </w:rPr>
        <w:t xml:space="preserve">c. </w:t>
      </w:r>
      <w:r w:rsidRPr="002F58FC">
        <w:rPr>
          <w:rFonts w:cs="Arial"/>
          <w:i/>
          <w:sz w:val="22"/>
          <w:szCs w:val="22"/>
        </w:rPr>
        <w:tab/>
        <w:t>El importe o monto del donativo, deberá estar contemplado en la partida correspondiente y contar con la suficiencia presupuestal.</w:t>
      </w:r>
    </w:p>
    <w:p w:rsidR="006E2BBF" w:rsidRPr="002F58FC" w:rsidRDefault="006E2BBF" w:rsidP="00994948">
      <w:pPr>
        <w:autoSpaceDE w:val="0"/>
        <w:autoSpaceDN w:val="0"/>
        <w:adjustRightInd w:val="0"/>
        <w:ind w:left="851"/>
        <w:jc w:val="both"/>
        <w:rPr>
          <w:rFonts w:cs="Arial"/>
          <w:i/>
          <w:sz w:val="22"/>
          <w:szCs w:val="22"/>
        </w:rPr>
      </w:pPr>
    </w:p>
    <w:p w:rsidR="006E2BBF" w:rsidRPr="002F58FC" w:rsidRDefault="006E2BBF" w:rsidP="00994948">
      <w:pPr>
        <w:autoSpaceDE w:val="0"/>
        <w:autoSpaceDN w:val="0"/>
        <w:adjustRightInd w:val="0"/>
        <w:ind w:left="851" w:hanging="345"/>
        <w:jc w:val="both"/>
        <w:rPr>
          <w:i/>
          <w:sz w:val="22"/>
          <w:szCs w:val="22"/>
        </w:rPr>
      </w:pPr>
      <w:r w:rsidRPr="002F58FC">
        <w:rPr>
          <w:i/>
          <w:sz w:val="22"/>
          <w:szCs w:val="22"/>
        </w:rPr>
        <w:t xml:space="preserve">e. </w:t>
      </w:r>
      <w:r w:rsidRPr="002F58FC">
        <w:rPr>
          <w:i/>
          <w:sz w:val="22"/>
          <w:szCs w:val="22"/>
        </w:rPr>
        <w:tab/>
        <w:t>Carta de agradecimiento dirigida al Presidente Municipal, que haga constar la recepción del donativo, copia de la identificación oficial del beneficiado.</w:t>
      </w:r>
    </w:p>
    <w:p w:rsidR="006E2BBF" w:rsidRPr="002F58FC" w:rsidRDefault="006E2BBF" w:rsidP="00994948">
      <w:pPr>
        <w:ind w:left="851"/>
        <w:jc w:val="both"/>
        <w:rPr>
          <w:i/>
          <w:sz w:val="22"/>
          <w:szCs w:val="22"/>
        </w:rPr>
      </w:pPr>
    </w:p>
    <w:p w:rsidR="006E2BBF" w:rsidRDefault="006E2BBF" w:rsidP="00994948">
      <w:pPr>
        <w:jc w:val="center"/>
        <w:rPr>
          <w:b/>
          <w:i/>
          <w:sz w:val="22"/>
          <w:szCs w:val="22"/>
        </w:rPr>
      </w:pPr>
      <w:r w:rsidRPr="002F58FC">
        <w:rPr>
          <w:b/>
          <w:i/>
          <w:sz w:val="22"/>
          <w:szCs w:val="22"/>
        </w:rPr>
        <w:t>CONSIDERANDO</w:t>
      </w:r>
    </w:p>
    <w:p w:rsidR="006E2BBF" w:rsidRPr="002F58FC" w:rsidRDefault="006E2BBF" w:rsidP="00994948">
      <w:pPr>
        <w:jc w:val="center"/>
        <w:rPr>
          <w:b/>
          <w:i/>
          <w:sz w:val="22"/>
          <w:szCs w:val="22"/>
        </w:rPr>
      </w:pPr>
    </w:p>
    <w:p w:rsidR="006E2BBF" w:rsidRDefault="006E2BBF" w:rsidP="00994948">
      <w:pPr>
        <w:jc w:val="both"/>
        <w:rPr>
          <w:i/>
          <w:sz w:val="22"/>
          <w:szCs w:val="22"/>
        </w:rPr>
      </w:pPr>
      <w:r w:rsidRPr="002F58FC">
        <w:rPr>
          <w:i/>
          <w:sz w:val="22"/>
          <w:szCs w:val="22"/>
        </w:rPr>
        <w:t>I.- Que mediante Expediente de cabildo SHA/092/CABILDO/2015, el Secretario del Ayuntamiento solicitó se considere autorizar un donativo económico por la cantidad de $ 50,000.00 (Cincuenta mil pesos 00/100 m.n.), para llevar a cabo las festividades tradicionales durante los meses de septiembre y noviembre del 2015, como son 15 de septiembre (grito de Independencia), 16 de septiembre (Desfile Conmemorativo al movimiento de Independencia), Fiesta Patronal y desfile del 20 de noviembre; a dicho oficio se adjunta la siguiente documentación en copia simple, que obra en el presente expediente:</w:t>
      </w:r>
    </w:p>
    <w:p w:rsidR="006E2BBF" w:rsidRPr="002F58FC" w:rsidRDefault="006E2BBF" w:rsidP="00994948">
      <w:pPr>
        <w:jc w:val="both"/>
        <w:rPr>
          <w:i/>
          <w:sz w:val="22"/>
          <w:szCs w:val="22"/>
        </w:rPr>
      </w:pPr>
    </w:p>
    <w:p w:rsidR="006E2BBF" w:rsidRDefault="006E2BBF" w:rsidP="00994948">
      <w:pPr>
        <w:jc w:val="both"/>
        <w:rPr>
          <w:i/>
          <w:sz w:val="22"/>
          <w:szCs w:val="22"/>
        </w:rPr>
      </w:pPr>
      <w:r w:rsidRPr="002F58FC">
        <w:rPr>
          <w:i/>
          <w:sz w:val="22"/>
          <w:szCs w:val="22"/>
        </w:rPr>
        <w:t xml:space="preserve">Carta de Petición </w:t>
      </w:r>
    </w:p>
    <w:p w:rsidR="006E2BBF" w:rsidRPr="002F58FC" w:rsidRDefault="006E2BBF" w:rsidP="00994948">
      <w:pPr>
        <w:jc w:val="both"/>
        <w:rPr>
          <w:i/>
          <w:sz w:val="22"/>
          <w:szCs w:val="22"/>
        </w:rPr>
      </w:pPr>
    </w:p>
    <w:p w:rsidR="006E2BBF" w:rsidRDefault="006E2BBF" w:rsidP="00994948">
      <w:pPr>
        <w:jc w:val="both"/>
        <w:rPr>
          <w:i/>
          <w:sz w:val="22"/>
          <w:szCs w:val="22"/>
        </w:rPr>
      </w:pPr>
      <w:r w:rsidRPr="002F58FC">
        <w:rPr>
          <w:i/>
          <w:sz w:val="22"/>
          <w:szCs w:val="22"/>
        </w:rPr>
        <w:t>Suficiencia Presupuestal</w:t>
      </w:r>
    </w:p>
    <w:p w:rsidR="006E2BBF" w:rsidRPr="002F58FC" w:rsidRDefault="006E2BBF" w:rsidP="00994948">
      <w:pPr>
        <w:jc w:val="both"/>
        <w:rPr>
          <w:i/>
          <w:sz w:val="22"/>
          <w:szCs w:val="22"/>
        </w:rPr>
      </w:pPr>
    </w:p>
    <w:p w:rsidR="006E2BBF" w:rsidRDefault="006E2BBF" w:rsidP="00994948">
      <w:pPr>
        <w:jc w:val="both"/>
        <w:rPr>
          <w:i/>
          <w:sz w:val="22"/>
          <w:szCs w:val="22"/>
        </w:rPr>
      </w:pPr>
      <w:r w:rsidRPr="002F58FC">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6E2BBF" w:rsidRPr="002F58FC" w:rsidRDefault="006E2BBF" w:rsidP="00994948">
      <w:pPr>
        <w:jc w:val="both"/>
        <w:rPr>
          <w:i/>
          <w:sz w:val="22"/>
          <w:szCs w:val="22"/>
        </w:rPr>
      </w:pPr>
    </w:p>
    <w:p w:rsidR="006E2BBF" w:rsidRDefault="006E2BBF" w:rsidP="00994948">
      <w:pPr>
        <w:jc w:val="both"/>
        <w:rPr>
          <w:i/>
          <w:sz w:val="22"/>
          <w:szCs w:val="22"/>
        </w:rPr>
      </w:pPr>
      <w:r w:rsidRPr="002F58FC">
        <w:rPr>
          <w:i/>
          <w:sz w:val="22"/>
          <w:szCs w:val="22"/>
        </w:rPr>
        <w:t>III.- Una vez analizada la propuesta y la información que se le turno a esta comisión y  que se cuenta con la suficiencia presupuestal con folio DDS/63/2015 afectando la partida 4411 (Cooperaciones y Ayudas), toda vez que esta propuesta se basa de conformidad en lo dispuesto en la normatividad antes citada.</w:t>
      </w:r>
    </w:p>
    <w:p w:rsidR="006E2BBF" w:rsidRPr="002F58FC" w:rsidRDefault="006E2BBF" w:rsidP="00994948">
      <w:pPr>
        <w:jc w:val="both"/>
        <w:rPr>
          <w:i/>
          <w:sz w:val="22"/>
          <w:szCs w:val="22"/>
        </w:rPr>
      </w:pPr>
    </w:p>
    <w:p w:rsidR="006E2BBF" w:rsidRDefault="006E2BBF" w:rsidP="00994948">
      <w:pPr>
        <w:jc w:val="both"/>
        <w:rPr>
          <w:i/>
          <w:sz w:val="22"/>
          <w:szCs w:val="22"/>
        </w:rPr>
      </w:pPr>
      <w:r w:rsidRPr="002F58FC">
        <w:rPr>
          <w:i/>
          <w:sz w:val="22"/>
          <w:szCs w:val="22"/>
        </w:rPr>
        <w:t>En atención a lo anterior la Comisión de Hacienda determina los siguientes:</w:t>
      </w:r>
    </w:p>
    <w:p w:rsidR="006E2BBF" w:rsidRDefault="006E2BBF" w:rsidP="00994948">
      <w:pPr>
        <w:jc w:val="both"/>
        <w:rPr>
          <w:i/>
          <w:sz w:val="22"/>
          <w:szCs w:val="22"/>
        </w:rPr>
      </w:pPr>
    </w:p>
    <w:p w:rsidR="006E2BBF" w:rsidRPr="002F58FC" w:rsidRDefault="006E2BBF" w:rsidP="00994948">
      <w:pPr>
        <w:jc w:val="both"/>
        <w:rPr>
          <w:i/>
          <w:sz w:val="22"/>
          <w:szCs w:val="22"/>
        </w:rPr>
      </w:pPr>
    </w:p>
    <w:p w:rsidR="006E2BBF" w:rsidRDefault="006E2BBF" w:rsidP="00994948">
      <w:pPr>
        <w:jc w:val="center"/>
        <w:rPr>
          <w:b/>
          <w:i/>
          <w:sz w:val="22"/>
          <w:szCs w:val="22"/>
        </w:rPr>
      </w:pPr>
      <w:r w:rsidRPr="002F58FC">
        <w:rPr>
          <w:b/>
          <w:i/>
          <w:sz w:val="22"/>
          <w:szCs w:val="22"/>
        </w:rPr>
        <w:t>PUNTOS DE ACUERDOS</w:t>
      </w:r>
    </w:p>
    <w:p w:rsidR="006E2BBF" w:rsidRDefault="006E2BBF" w:rsidP="00994948">
      <w:pPr>
        <w:jc w:val="center"/>
        <w:rPr>
          <w:b/>
          <w:i/>
          <w:sz w:val="22"/>
          <w:szCs w:val="22"/>
        </w:rPr>
      </w:pPr>
    </w:p>
    <w:p w:rsidR="006E2BBF" w:rsidRPr="002F58FC" w:rsidRDefault="006E2BBF" w:rsidP="00994948">
      <w:pPr>
        <w:jc w:val="center"/>
        <w:rPr>
          <w:b/>
          <w:i/>
          <w:sz w:val="22"/>
          <w:szCs w:val="22"/>
        </w:rPr>
      </w:pPr>
    </w:p>
    <w:p w:rsidR="00B12C46" w:rsidRDefault="006E2BBF" w:rsidP="00994948">
      <w:pPr>
        <w:jc w:val="both"/>
        <w:rPr>
          <w:i/>
          <w:sz w:val="22"/>
          <w:szCs w:val="22"/>
        </w:rPr>
      </w:pPr>
      <w:r w:rsidRPr="002F58FC">
        <w:rPr>
          <w:b/>
          <w:i/>
          <w:sz w:val="22"/>
          <w:szCs w:val="22"/>
        </w:rPr>
        <w:t>PRIMERO</w:t>
      </w:r>
      <w:r w:rsidRPr="002F58FC">
        <w:rPr>
          <w:i/>
          <w:sz w:val="22"/>
          <w:szCs w:val="22"/>
        </w:rPr>
        <w:t>.- Se acuerda aprob</w:t>
      </w:r>
      <w:r>
        <w:rPr>
          <w:i/>
          <w:sz w:val="22"/>
          <w:szCs w:val="22"/>
        </w:rPr>
        <w:t>ar la solicitud de la propuesta</w:t>
      </w:r>
      <w:r w:rsidRPr="002F58FC">
        <w:rPr>
          <w:i/>
          <w:sz w:val="22"/>
          <w:szCs w:val="22"/>
        </w:rPr>
        <w:t xml:space="preserve"> para autorizar un donativo</w:t>
      </w:r>
      <w:r>
        <w:rPr>
          <w:i/>
          <w:sz w:val="22"/>
          <w:szCs w:val="22"/>
        </w:rPr>
        <w:t xml:space="preserve"> económico por la cantidad de $</w:t>
      </w:r>
      <w:r w:rsidRPr="002F58FC">
        <w:rPr>
          <w:i/>
          <w:sz w:val="22"/>
          <w:szCs w:val="22"/>
        </w:rPr>
        <w:t xml:space="preserve">30,000.00 (Treinta mil pesos 00/100 m.n.), </w:t>
      </w:r>
      <w:r>
        <w:rPr>
          <w:i/>
          <w:sz w:val="22"/>
          <w:szCs w:val="22"/>
        </w:rPr>
        <w:t>de los $</w:t>
      </w:r>
      <w:r w:rsidRPr="002F58FC">
        <w:rPr>
          <w:i/>
          <w:sz w:val="22"/>
          <w:szCs w:val="22"/>
        </w:rPr>
        <w:t>50,000.00 (C</w:t>
      </w:r>
      <w:r>
        <w:rPr>
          <w:i/>
          <w:sz w:val="22"/>
          <w:szCs w:val="22"/>
        </w:rPr>
        <w:t>incuenta mil pesos 00/100 m.n.)</w:t>
      </w:r>
      <w:r w:rsidRPr="002F58FC">
        <w:rPr>
          <w:i/>
          <w:sz w:val="22"/>
          <w:szCs w:val="22"/>
        </w:rPr>
        <w:t xml:space="preserve"> solicitados, al Consejo de Participación Ciudadana del Pueblo de San Mateo </w:t>
      </w:r>
      <w:proofErr w:type="spellStart"/>
      <w:r w:rsidRPr="002F58FC">
        <w:rPr>
          <w:i/>
          <w:sz w:val="22"/>
          <w:szCs w:val="22"/>
        </w:rPr>
        <w:t>Tecoloapan</w:t>
      </w:r>
      <w:proofErr w:type="spellEnd"/>
      <w:r w:rsidRPr="002F58FC">
        <w:rPr>
          <w:i/>
          <w:sz w:val="22"/>
          <w:szCs w:val="22"/>
        </w:rPr>
        <w:t xml:space="preserve">, para llevar a cabo las festividades tradicionales durante los meses de septiembre y noviembre del 2015, como son 15 de septiembre (grito de Independencia), 16 de septiembre (Desfile Conmemorativo al movimiento de Independencia), Fiesta Patronal y desfile del 20 de noviembre en términos de lo que establecen los Artículos 305, 308, 325 y 326 del Código Financiero del Estado de México y Municipios, y Numeral 97 incisos a, c y </w:t>
      </w:r>
      <w:proofErr w:type="spellStart"/>
      <w:r w:rsidRPr="002F58FC">
        <w:rPr>
          <w:i/>
          <w:sz w:val="22"/>
          <w:szCs w:val="22"/>
        </w:rPr>
        <w:t>e</w:t>
      </w:r>
      <w:proofErr w:type="spellEnd"/>
      <w:r w:rsidRPr="002F58FC">
        <w:rPr>
          <w:i/>
          <w:sz w:val="22"/>
          <w:szCs w:val="22"/>
        </w:rPr>
        <w:t xml:space="preserve"> de los Lineamientos de Control Financiero y Administrativo para las Entidades Fiscalizables Municipales del Estado de México.</w:t>
      </w:r>
      <w:r>
        <w:rPr>
          <w:i/>
          <w:sz w:val="22"/>
          <w:szCs w:val="22"/>
        </w:rPr>
        <w:t xml:space="preserve"> </w:t>
      </w:r>
    </w:p>
    <w:p w:rsidR="00B12C46" w:rsidRDefault="00B12C46" w:rsidP="00994948">
      <w:pPr>
        <w:jc w:val="both"/>
        <w:rPr>
          <w:i/>
          <w:sz w:val="22"/>
          <w:szCs w:val="22"/>
        </w:rPr>
      </w:pPr>
    </w:p>
    <w:p w:rsidR="006E2BBF" w:rsidRDefault="006E2BBF" w:rsidP="00994948">
      <w:pPr>
        <w:jc w:val="both"/>
        <w:rPr>
          <w:rFonts w:cs="Arial"/>
          <w:i/>
          <w:sz w:val="22"/>
          <w:szCs w:val="22"/>
          <w:lang w:val="es-MX"/>
        </w:rPr>
      </w:pPr>
      <w:r w:rsidRPr="002F58FC">
        <w:rPr>
          <w:b/>
          <w:i/>
          <w:sz w:val="22"/>
          <w:szCs w:val="22"/>
        </w:rPr>
        <w:t>SEGUNDO</w:t>
      </w:r>
      <w:r w:rsidRPr="002F58FC">
        <w:rPr>
          <w:i/>
          <w:sz w:val="22"/>
          <w:szCs w:val="22"/>
        </w:rPr>
        <w:t>.- Instrúyase al Secretario del H. Ayuntamiento a efectos de que notifique a la Tesorería, Municipal el contenido del presente acuerdo para su debido  cumplimiento.</w:t>
      </w:r>
      <w:r w:rsidRPr="002F58FC">
        <w:rPr>
          <w:rFonts w:cs="Arial"/>
          <w:i/>
          <w:sz w:val="22"/>
          <w:szCs w:val="22"/>
          <w:lang w:val="es-MX"/>
        </w:rPr>
        <w:t xml:space="preserve"> </w:t>
      </w:r>
    </w:p>
    <w:p w:rsidR="00B12C46" w:rsidRPr="002F58FC" w:rsidRDefault="00B12C46" w:rsidP="00994948">
      <w:pPr>
        <w:jc w:val="both"/>
        <w:rPr>
          <w:i/>
          <w:sz w:val="22"/>
          <w:szCs w:val="22"/>
        </w:rPr>
      </w:pPr>
    </w:p>
    <w:p w:rsidR="006E2BBF" w:rsidRPr="002F58FC" w:rsidRDefault="006E2BBF" w:rsidP="00994948">
      <w:pPr>
        <w:jc w:val="both"/>
        <w:rPr>
          <w:i/>
          <w:sz w:val="22"/>
          <w:szCs w:val="22"/>
        </w:rPr>
      </w:pPr>
    </w:p>
    <w:p w:rsidR="00B12C46" w:rsidRDefault="006E2BBF" w:rsidP="00994948">
      <w:pPr>
        <w:jc w:val="both"/>
        <w:rPr>
          <w:rFonts w:cs="Arial"/>
          <w:i/>
          <w:sz w:val="22"/>
          <w:szCs w:val="22"/>
          <w:lang w:val="es-MX"/>
        </w:rPr>
      </w:pPr>
      <w:r w:rsidRPr="002F58FC">
        <w:rPr>
          <w:b/>
          <w:i/>
          <w:sz w:val="22"/>
          <w:szCs w:val="22"/>
        </w:rPr>
        <w:t>TERCERO.</w:t>
      </w:r>
      <w:r w:rsidRPr="002F58FC">
        <w:rPr>
          <w:i/>
          <w:sz w:val="22"/>
          <w:szCs w:val="22"/>
        </w:rPr>
        <w:t>- Publíquese en la Gaceta Municipal.</w:t>
      </w:r>
      <w:r w:rsidR="00B12C46">
        <w:rPr>
          <w:rFonts w:cs="Arial"/>
          <w:i/>
          <w:sz w:val="22"/>
          <w:szCs w:val="22"/>
          <w:lang w:val="es-MX"/>
        </w:rPr>
        <w:t xml:space="preserve"> </w:t>
      </w:r>
    </w:p>
    <w:p w:rsidR="00B12C46" w:rsidRDefault="00B12C46" w:rsidP="00994948">
      <w:pPr>
        <w:jc w:val="both"/>
        <w:rPr>
          <w:rFonts w:cs="Arial"/>
          <w:i/>
          <w:sz w:val="22"/>
          <w:szCs w:val="22"/>
          <w:lang w:val="es-MX"/>
        </w:rPr>
      </w:pPr>
    </w:p>
    <w:p w:rsidR="00B12C46" w:rsidRDefault="00B12C46" w:rsidP="00994948">
      <w:pPr>
        <w:jc w:val="both"/>
        <w:rPr>
          <w:rFonts w:cs="Arial"/>
          <w:i/>
          <w:sz w:val="22"/>
          <w:szCs w:val="22"/>
          <w:lang w:val="es-MX"/>
        </w:rPr>
      </w:pPr>
    </w:p>
    <w:p w:rsidR="00994948" w:rsidRDefault="006E2BBF" w:rsidP="00994948">
      <w:pPr>
        <w:jc w:val="both"/>
        <w:rPr>
          <w:rFonts w:cs="Arial"/>
        </w:rPr>
      </w:pPr>
      <w:r w:rsidRPr="002F58FC">
        <w:rPr>
          <w:b/>
          <w:i/>
          <w:sz w:val="22"/>
          <w:szCs w:val="22"/>
        </w:rPr>
        <w:t>CUARTO</w:t>
      </w:r>
      <w:r w:rsidRPr="002F58FC">
        <w:rPr>
          <w:i/>
          <w:sz w:val="22"/>
          <w:szCs w:val="22"/>
        </w:rPr>
        <w:t>.- Dese de baja de los asuntos pendientes de la Comisión Edilicia de Hacienda Municipal.</w:t>
      </w:r>
      <w:r w:rsidR="00B12C46">
        <w:rPr>
          <w:rFonts w:cs="Arial"/>
          <w:i/>
          <w:sz w:val="22"/>
          <w:szCs w:val="22"/>
          <w:lang w:val="es-MX"/>
        </w:rPr>
        <w:t xml:space="preserve"> </w:t>
      </w:r>
    </w:p>
    <w:p w:rsidR="006E2BBF" w:rsidRDefault="006E2BBF" w:rsidP="00994948">
      <w:pPr>
        <w:tabs>
          <w:tab w:val="left" w:pos="9720"/>
        </w:tabs>
        <w:jc w:val="both"/>
        <w:rPr>
          <w:rFonts w:cs="Arial"/>
          <w:b/>
          <w:sz w:val="20"/>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r w:rsidR="00B12C46">
        <w:rPr>
          <w:rFonts w:cs="Arial"/>
        </w:rPr>
        <w:t xml:space="preserve"> -</w:t>
      </w:r>
    </w:p>
    <w:p w:rsidR="00B12C46" w:rsidRDefault="00B12C46" w:rsidP="00994948">
      <w:pPr>
        <w:jc w:val="both"/>
        <w:rPr>
          <w:b/>
          <w:szCs w:val="24"/>
        </w:rPr>
      </w:pPr>
    </w:p>
    <w:p w:rsidR="006E2BBF" w:rsidRDefault="006E2BBF" w:rsidP="00994948">
      <w:pPr>
        <w:jc w:val="both"/>
        <w:rPr>
          <w:szCs w:val="24"/>
        </w:rPr>
      </w:pPr>
      <w:r w:rsidRPr="002F58FC">
        <w:rPr>
          <w:b/>
          <w:szCs w:val="24"/>
        </w:rPr>
        <w:t>PRIMERO</w:t>
      </w:r>
      <w:r w:rsidRPr="002F58FC">
        <w:rPr>
          <w:szCs w:val="24"/>
        </w:rPr>
        <w:t xml:space="preserve">.- Se acuerda aprobar la solicitud de la propuesta para autorizar un donativo económico por la cantidad de $30,000.00 (Treinta mil pesos 00/100 m.n.), de los $50,000.00 (Cincuenta mil pesos 00/100 m.n.) solicitados, al Consejo de Participación Ciudadana del Pueblo de San Mateo </w:t>
      </w:r>
      <w:proofErr w:type="spellStart"/>
      <w:r w:rsidRPr="002F58FC">
        <w:rPr>
          <w:szCs w:val="24"/>
        </w:rPr>
        <w:t>Tecoloapan</w:t>
      </w:r>
      <w:proofErr w:type="spellEnd"/>
      <w:r w:rsidRPr="002F58FC">
        <w:rPr>
          <w:szCs w:val="24"/>
        </w:rPr>
        <w:t xml:space="preserve">, para llevar a cabo las festividades tradicionales durante los meses de septiembre y noviembre del 2015, como son 15 de septiembre (grito de Independencia), 16 de septiembre (Desfile Conmemorativo al movimiento de Independencia), Fiesta Patronal y desfile del 20 de noviembre en términos de lo que establecen los Artículos 305, 308, 325 y 326 del Código Financiero del Estado de México y Municipios, y Numeral 97 incisos a, c y </w:t>
      </w:r>
      <w:proofErr w:type="spellStart"/>
      <w:r w:rsidRPr="002F58FC">
        <w:rPr>
          <w:szCs w:val="24"/>
        </w:rPr>
        <w:t>e</w:t>
      </w:r>
      <w:proofErr w:type="spellEnd"/>
      <w:r w:rsidRPr="002F58FC">
        <w:rPr>
          <w:szCs w:val="24"/>
        </w:rPr>
        <w:t xml:space="preserve"> de los Lineamientos de Control Financiero y Administrativo para las Entidades Fiscalizables Municipales del Estado de México.</w:t>
      </w:r>
      <w:r>
        <w:rPr>
          <w:szCs w:val="24"/>
        </w:rPr>
        <w:t xml:space="preserve"> </w:t>
      </w:r>
    </w:p>
    <w:p w:rsidR="00B12C46" w:rsidRDefault="00B12C46" w:rsidP="00994948">
      <w:pPr>
        <w:jc w:val="both"/>
        <w:rPr>
          <w:szCs w:val="24"/>
        </w:rPr>
      </w:pPr>
    </w:p>
    <w:p w:rsidR="00B12C46" w:rsidRPr="002F58FC" w:rsidRDefault="00B12C46" w:rsidP="00994948">
      <w:pPr>
        <w:jc w:val="both"/>
        <w:rPr>
          <w:szCs w:val="24"/>
        </w:rPr>
      </w:pPr>
    </w:p>
    <w:p w:rsidR="006E2BBF" w:rsidRDefault="006E2BBF" w:rsidP="00994948">
      <w:pPr>
        <w:jc w:val="both"/>
        <w:rPr>
          <w:rFonts w:cs="Arial"/>
          <w:szCs w:val="24"/>
          <w:lang w:val="es-MX"/>
        </w:rPr>
      </w:pPr>
      <w:r w:rsidRPr="002F58FC">
        <w:rPr>
          <w:b/>
          <w:szCs w:val="24"/>
        </w:rPr>
        <w:t>SEGUNDO</w:t>
      </w:r>
      <w:r w:rsidRPr="002F58FC">
        <w:rPr>
          <w:szCs w:val="24"/>
        </w:rPr>
        <w:t>.- Instrúyase al Secretario del H. Ayuntamiento a efectos de que notifique a la Tesorería, Municipal el contenido del presente acuerdo para su debido  cumplimiento.</w:t>
      </w:r>
      <w:r>
        <w:rPr>
          <w:szCs w:val="24"/>
        </w:rPr>
        <w:t xml:space="preserve"> </w:t>
      </w:r>
    </w:p>
    <w:p w:rsidR="00B12C46" w:rsidRDefault="00B12C46" w:rsidP="00994948">
      <w:pPr>
        <w:jc w:val="both"/>
        <w:rPr>
          <w:szCs w:val="24"/>
        </w:rPr>
      </w:pPr>
    </w:p>
    <w:p w:rsidR="00B12C46" w:rsidRPr="002F58FC" w:rsidRDefault="00B12C46" w:rsidP="00994948">
      <w:pPr>
        <w:jc w:val="both"/>
        <w:rPr>
          <w:szCs w:val="24"/>
        </w:rPr>
      </w:pPr>
    </w:p>
    <w:p w:rsidR="006E2BBF" w:rsidRDefault="006E2BBF" w:rsidP="00994948">
      <w:pPr>
        <w:jc w:val="both"/>
        <w:rPr>
          <w:rFonts w:cs="Arial"/>
          <w:szCs w:val="24"/>
          <w:lang w:val="es-MX"/>
        </w:rPr>
      </w:pPr>
      <w:r w:rsidRPr="002F58FC">
        <w:rPr>
          <w:b/>
          <w:szCs w:val="24"/>
        </w:rPr>
        <w:t>TERCERO.</w:t>
      </w:r>
      <w:r w:rsidRPr="002F58FC">
        <w:rPr>
          <w:szCs w:val="24"/>
        </w:rPr>
        <w:t>- Publíquese en la Gaceta Municipal.</w:t>
      </w:r>
      <w:r w:rsidRPr="002F58FC">
        <w:rPr>
          <w:rFonts w:cs="Arial"/>
          <w:szCs w:val="24"/>
          <w:lang w:val="es-MX"/>
        </w:rPr>
        <w:t xml:space="preserve"> </w:t>
      </w:r>
    </w:p>
    <w:p w:rsidR="00B12C46" w:rsidRDefault="00B12C46" w:rsidP="00994948">
      <w:pPr>
        <w:jc w:val="both"/>
        <w:rPr>
          <w:rFonts w:cs="Arial"/>
          <w:szCs w:val="24"/>
          <w:lang w:val="es-MX"/>
        </w:rPr>
      </w:pPr>
    </w:p>
    <w:p w:rsidR="00B12C46" w:rsidRPr="002F58FC" w:rsidRDefault="00B12C46" w:rsidP="00994948">
      <w:pPr>
        <w:jc w:val="both"/>
        <w:rPr>
          <w:szCs w:val="24"/>
        </w:rPr>
      </w:pPr>
    </w:p>
    <w:p w:rsidR="00994948" w:rsidRDefault="006E2BBF" w:rsidP="00994948">
      <w:pPr>
        <w:jc w:val="both"/>
        <w:rPr>
          <w:rFonts w:cs="Arial"/>
          <w:szCs w:val="24"/>
          <w:lang w:val="es-MX"/>
        </w:rPr>
      </w:pPr>
      <w:r w:rsidRPr="002F58FC">
        <w:rPr>
          <w:b/>
          <w:szCs w:val="24"/>
        </w:rPr>
        <w:t>CUARTO</w:t>
      </w:r>
      <w:r w:rsidRPr="002F58FC">
        <w:rPr>
          <w:szCs w:val="24"/>
        </w:rPr>
        <w:t>.- Dese de baja de los asuntos pendientes de la Comisión Edilicia de Hacienda Municipal.</w:t>
      </w:r>
      <w:r w:rsidRPr="002F58FC">
        <w:rPr>
          <w:rFonts w:cs="Arial"/>
          <w:szCs w:val="24"/>
          <w:lang w:val="es-MX"/>
        </w:rPr>
        <w:t xml:space="preserve"> </w:t>
      </w:r>
    </w:p>
    <w:p w:rsidR="00B12C46" w:rsidRDefault="00B12C46" w:rsidP="00994948">
      <w:pPr>
        <w:jc w:val="both"/>
        <w:rPr>
          <w:rFonts w:cs="Arial"/>
          <w:szCs w:val="24"/>
          <w:lang w:val="es-MX"/>
        </w:rPr>
      </w:pPr>
    </w:p>
    <w:p w:rsidR="00B12C46" w:rsidRDefault="00B12C46" w:rsidP="00994948">
      <w:pPr>
        <w:jc w:val="both"/>
        <w:rPr>
          <w:rFonts w:cs="Arial"/>
          <w:szCs w:val="24"/>
          <w:lang w:val="es-MX"/>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B12C46" w:rsidRDefault="00B12C46" w:rsidP="00B12C46">
      <w:pPr>
        <w:tabs>
          <w:tab w:val="left" w:pos="9720"/>
        </w:tabs>
        <w:jc w:val="center"/>
        <w:rPr>
          <w:rFonts w:cs="Arial"/>
          <w:b/>
          <w:bCs/>
          <w:color w:val="000000"/>
          <w:szCs w:val="24"/>
          <w:lang w:eastAsia="es-MX"/>
        </w:rPr>
      </w:pPr>
    </w:p>
    <w:p w:rsidR="00B12C46" w:rsidRDefault="00B12C46" w:rsidP="00994948">
      <w:pPr>
        <w:jc w:val="both"/>
        <w:rPr>
          <w:rFonts w:cs="Arial"/>
          <w:b/>
          <w:sz w:val="28"/>
          <w:szCs w:val="28"/>
          <w:lang w:val="es-MX"/>
        </w:rPr>
      </w:pPr>
    </w:p>
    <w:p w:rsidR="006E2BBF" w:rsidRDefault="006E2BBF" w:rsidP="00994948">
      <w:pPr>
        <w:tabs>
          <w:tab w:val="left" w:pos="9720"/>
        </w:tabs>
        <w:jc w:val="both"/>
        <w:rPr>
          <w:rFonts w:cs="Arial"/>
          <w:b/>
          <w:color w:val="000000"/>
          <w:sz w:val="26"/>
          <w:szCs w:val="26"/>
        </w:rPr>
      </w:pPr>
      <w:r w:rsidRPr="00D02774">
        <w:rPr>
          <w:rFonts w:cs="Arial"/>
          <w:b/>
          <w:color w:val="000000"/>
          <w:sz w:val="26"/>
          <w:szCs w:val="26"/>
        </w:rPr>
        <w:t xml:space="preserve">Dictamen que emite la </w:t>
      </w:r>
      <w:r w:rsidRPr="00D02774">
        <w:rPr>
          <w:rFonts w:cs="Arial"/>
          <w:b/>
          <w:sz w:val="26"/>
          <w:szCs w:val="26"/>
        </w:rPr>
        <w:t xml:space="preserve">Comisión Edilicia de Hacienda,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el Cmte. Héctor Elorriaga Mejía, Director de Protección Civil y Bomberos, para que se autorice otorgar al personal  que enlista, un bono (gratificación) de $3,500.00 (tres mil quinientos pesos 00/100 m.n.), en el festejo del “Día Nacional del Bombero”, a celebrarse en el mes de agosto del presente año.   </w:t>
      </w:r>
      <w:r w:rsidRPr="00D02774">
        <w:rPr>
          <w:rFonts w:cs="Arial"/>
          <w:b/>
          <w:bCs/>
          <w:color w:val="000000"/>
          <w:sz w:val="26"/>
          <w:szCs w:val="26"/>
          <w:lang w:eastAsia="es-MX"/>
        </w:rPr>
        <w:t>(Expediente SHA/112/CABILDO/2015).</w:t>
      </w:r>
      <w:r>
        <w:rPr>
          <w:rFonts w:cs="Arial"/>
          <w:b/>
          <w:color w:val="000000"/>
          <w:sz w:val="26"/>
          <w:szCs w:val="26"/>
        </w:rPr>
        <w:t xml:space="preserve">    </w:t>
      </w:r>
    </w:p>
    <w:p w:rsidR="00994948" w:rsidRDefault="00994948" w:rsidP="00994948">
      <w:pPr>
        <w:ind w:right="-94"/>
        <w:jc w:val="both"/>
        <w:rPr>
          <w:rFonts w:cs="Arial"/>
          <w:i/>
          <w:sz w:val="22"/>
          <w:szCs w:val="22"/>
        </w:rPr>
      </w:pPr>
    </w:p>
    <w:p w:rsidR="006E2BBF" w:rsidRDefault="006E2BBF" w:rsidP="00994948">
      <w:pPr>
        <w:ind w:right="-94"/>
        <w:jc w:val="both"/>
        <w:rPr>
          <w:rFonts w:cs="Arial"/>
          <w:i/>
          <w:sz w:val="22"/>
          <w:szCs w:val="22"/>
        </w:rPr>
      </w:pPr>
      <w:r w:rsidRPr="00BD2A1B">
        <w:rPr>
          <w:rFonts w:cs="Arial"/>
          <w:i/>
          <w:sz w:val="22"/>
          <w:szCs w:val="22"/>
        </w:rPr>
        <w:lastRenderedPageBreak/>
        <w:t xml:space="preserve">En el Municipio de Atizapán de Zaragoza, siendo las 10:00 horas del  día 18 de agosto de </w:t>
      </w:r>
      <w:r>
        <w:rPr>
          <w:rFonts w:cs="Arial"/>
          <w:i/>
          <w:sz w:val="22"/>
          <w:szCs w:val="22"/>
        </w:rPr>
        <w:t>dos mil q</w:t>
      </w:r>
      <w:r w:rsidRPr="00BD2A1B">
        <w:rPr>
          <w:rFonts w:cs="Arial"/>
          <w:i/>
          <w:sz w:val="22"/>
          <w:szCs w:val="22"/>
        </w:rPr>
        <w:t>uince, reunidos en la of</w:t>
      </w:r>
      <w:r>
        <w:rPr>
          <w:rFonts w:cs="Arial"/>
          <w:i/>
          <w:sz w:val="22"/>
          <w:szCs w:val="22"/>
        </w:rPr>
        <w:t xml:space="preserve">icina que ocupa la Sindicatura </w:t>
      </w:r>
      <w:r w:rsidRPr="00BD2A1B">
        <w:rPr>
          <w:rFonts w:cs="Arial"/>
          <w:i/>
          <w:sz w:val="22"/>
          <w:szCs w:val="22"/>
        </w:rPr>
        <w:t>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Sesión Ordinaria de Cabildo, celebrada el día 30 de julio del año en curso, tomado en el punto 6.2, se remite a esta comisión; la solicitud del Cmte. Héctor Elorriaga Mejía, Director de Protección Civil Ecología y bomberos, con la finalidad de que se autorice otorgar un bono (gratificación), por la cantidad de 3,500.00 (Tres mil quinientos pesos 00/100 m.n</w:t>
      </w:r>
      <w:proofErr w:type="gramStart"/>
      <w:r w:rsidRPr="00BD2A1B">
        <w:rPr>
          <w:rFonts w:cs="Arial"/>
          <w:i/>
          <w:sz w:val="22"/>
          <w:szCs w:val="22"/>
        </w:rPr>
        <w:t>. )</w:t>
      </w:r>
      <w:proofErr w:type="gramEnd"/>
      <w:r w:rsidRPr="00BD2A1B">
        <w:rPr>
          <w:rFonts w:cs="Arial"/>
          <w:i/>
          <w:sz w:val="22"/>
          <w:szCs w:val="22"/>
        </w:rPr>
        <w:t>, con motivo del día del Bombero a celebrarse en el mes de agosto del presente año; en virtud de lo especificado, en el (Expediente de cabildo SHA/112/CABILDO/2015), de conformidad con las consideraciones siguientes:</w:t>
      </w:r>
    </w:p>
    <w:p w:rsidR="006E2BBF" w:rsidRPr="00BD2A1B" w:rsidRDefault="006E2BBF" w:rsidP="00994948">
      <w:pPr>
        <w:ind w:right="-94"/>
        <w:jc w:val="both"/>
        <w:rPr>
          <w:rFonts w:cs="Arial"/>
          <w:i/>
          <w:sz w:val="22"/>
          <w:szCs w:val="22"/>
        </w:rPr>
      </w:pPr>
    </w:p>
    <w:p w:rsidR="006E2BBF" w:rsidRDefault="006E2BBF" w:rsidP="00994948">
      <w:pPr>
        <w:ind w:right="-93"/>
        <w:jc w:val="both"/>
        <w:rPr>
          <w:rFonts w:cs="Arial"/>
          <w:i/>
          <w:sz w:val="22"/>
          <w:szCs w:val="22"/>
        </w:rPr>
      </w:pPr>
      <w:r w:rsidRPr="00BD2A1B">
        <w:rPr>
          <w:rFonts w:cs="Arial"/>
          <w:i/>
          <w:sz w:val="22"/>
          <w:szCs w:val="22"/>
        </w:rPr>
        <w:t>Que mediante oficio S.H.A./Tur/</w:t>
      </w:r>
      <w:proofErr w:type="spellStart"/>
      <w:r w:rsidRPr="00BD2A1B">
        <w:rPr>
          <w:rFonts w:cs="Arial"/>
          <w:i/>
          <w:sz w:val="22"/>
          <w:szCs w:val="22"/>
        </w:rPr>
        <w:t>Com</w:t>
      </w:r>
      <w:proofErr w:type="spellEnd"/>
      <w:r w:rsidRPr="00BD2A1B">
        <w:rPr>
          <w:rFonts w:cs="Arial"/>
          <w:i/>
          <w:sz w:val="22"/>
          <w:szCs w:val="22"/>
        </w:rPr>
        <w:t>/112/2015 de fecha 30 de julio del 2015, referente a dar cumplimiento en lo acordado en el punto 6.2 de la Centésima Décima Sesión Ordinaria de Cabildo, celebrada el día 30 de julio del año 2015, le fue turnado a la Comisión de Hacienda, para el  Estudio, Análisis y Dictamen la solicitud presentada por el Cmte. Héctor Elorriaga Mejía, Director de Protección Civil Ecología y Bomberos, con la finalidad de que se autorice un bono por la cantidad de $3,500.00 (tres mil quinientos pesos 00/100 m.n.), al personal operativo de la Dirección antes mencionada por el reconocimiento a su desempeño en las emergencias que diariamente se presentan en el Municipio y como incentivo por el día del Bombero de este Ayuntamiento; en virtud de lo especificado, en el (Expediente de cabildo SHA/112/CABILDO/2014), de conformidad con las consideraciones siguientes, y con fundamento en la normatividad vigente que a la letra dice:</w:t>
      </w:r>
    </w:p>
    <w:p w:rsidR="006E2BBF" w:rsidRDefault="006E2BBF" w:rsidP="00994948">
      <w:pPr>
        <w:ind w:right="-93"/>
        <w:jc w:val="both"/>
        <w:rPr>
          <w:rFonts w:cs="Arial"/>
          <w:i/>
          <w:sz w:val="22"/>
          <w:szCs w:val="22"/>
        </w:rPr>
      </w:pPr>
    </w:p>
    <w:p w:rsidR="006E2BBF" w:rsidRPr="00BD2A1B" w:rsidRDefault="006E2BBF" w:rsidP="00994948">
      <w:pPr>
        <w:ind w:right="-93"/>
        <w:jc w:val="both"/>
        <w:rPr>
          <w:rFonts w:cs="Arial"/>
          <w:i/>
          <w:sz w:val="22"/>
          <w:szCs w:val="22"/>
        </w:rPr>
      </w:pPr>
    </w:p>
    <w:p w:rsidR="006E2BBF" w:rsidRDefault="006E2BBF" w:rsidP="00994948">
      <w:pPr>
        <w:ind w:left="360"/>
        <w:jc w:val="center"/>
        <w:rPr>
          <w:rFonts w:cs="Arial"/>
          <w:b/>
          <w:i/>
          <w:sz w:val="22"/>
          <w:szCs w:val="22"/>
        </w:rPr>
      </w:pPr>
      <w:r w:rsidRPr="00BD2A1B">
        <w:rPr>
          <w:rFonts w:cs="Arial"/>
          <w:b/>
          <w:i/>
          <w:sz w:val="22"/>
          <w:szCs w:val="22"/>
        </w:rPr>
        <w:t xml:space="preserve">NORMATIVIDAD </w:t>
      </w:r>
    </w:p>
    <w:p w:rsidR="006E2BBF" w:rsidRDefault="006E2BBF" w:rsidP="00994948">
      <w:pPr>
        <w:ind w:left="360"/>
        <w:jc w:val="center"/>
        <w:rPr>
          <w:rFonts w:cs="Arial"/>
          <w:b/>
          <w:i/>
          <w:sz w:val="22"/>
          <w:szCs w:val="22"/>
        </w:rPr>
      </w:pPr>
    </w:p>
    <w:p w:rsidR="006E2BBF" w:rsidRPr="00BD2A1B" w:rsidRDefault="006E2BBF" w:rsidP="00994948">
      <w:pPr>
        <w:ind w:left="360"/>
        <w:jc w:val="center"/>
        <w:rPr>
          <w:rFonts w:cs="Arial"/>
          <w:b/>
          <w:i/>
          <w:sz w:val="22"/>
          <w:szCs w:val="22"/>
        </w:rPr>
      </w:pPr>
    </w:p>
    <w:p w:rsidR="006E2BBF" w:rsidRDefault="006E2BBF" w:rsidP="00994948">
      <w:pPr>
        <w:pStyle w:val="Subttulo"/>
        <w:jc w:val="both"/>
        <w:rPr>
          <w:rStyle w:val="nfasis"/>
          <w:rFonts w:ascii="Arial" w:hAnsi="Arial" w:cs="Arial"/>
          <w:b/>
          <w:sz w:val="22"/>
          <w:szCs w:val="22"/>
        </w:rPr>
      </w:pPr>
      <w:r w:rsidRPr="00BD2A1B">
        <w:rPr>
          <w:rStyle w:val="nfasis"/>
          <w:rFonts w:ascii="Arial" w:hAnsi="Arial" w:cs="Arial"/>
          <w:b/>
          <w:sz w:val="22"/>
          <w:szCs w:val="22"/>
        </w:rPr>
        <w:t>LEY ORGÁNICA MUNICIPAL DEL ESTADO DE MÉXICO.</w:t>
      </w:r>
    </w:p>
    <w:p w:rsidR="006E2BBF" w:rsidRPr="00BD2A1B" w:rsidRDefault="006E2BBF" w:rsidP="00994948"/>
    <w:p w:rsidR="006E2BBF" w:rsidRPr="00BD2A1B" w:rsidRDefault="006E2BBF" w:rsidP="00994948">
      <w:pPr>
        <w:pStyle w:val="Default"/>
        <w:jc w:val="both"/>
        <w:rPr>
          <w:i/>
          <w:sz w:val="22"/>
          <w:szCs w:val="22"/>
        </w:rPr>
      </w:pPr>
      <w:r w:rsidRPr="00BD2A1B">
        <w:rPr>
          <w:b/>
          <w:i/>
          <w:color w:val="auto"/>
          <w:sz w:val="22"/>
          <w:szCs w:val="22"/>
          <w:lang w:eastAsia="en-US"/>
        </w:rPr>
        <w:t xml:space="preserve">Artículo 144 Ter.- </w:t>
      </w:r>
      <w:r w:rsidRPr="00BD2A1B">
        <w:rPr>
          <w:i/>
          <w:sz w:val="22"/>
          <w:szCs w:val="22"/>
        </w:rPr>
        <w:t xml:space="preserve">Los Municipios generarán con cargo a sus presupuestos un régimen complementario de seguridad social; reconocimientos y estímulos para Bomberos.  </w:t>
      </w:r>
    </w:p>
    <w:p w:rsidR="006E2BBF" w:rsidRPr="00BD2A1B" w:rsidRDefault="006E2BBF" w:rsidP="00994948">
      <w:pPr>
        <w:pStyle w:val="Default"/>
        <w:ind w:left="360"/>
        <w:jc w:val="both"/>
        <w:rPr>
          <w:i/>
          <w:sz w:val="22"/>
          <w:szCs w:val="22"/>
        </w:rPr>
      </w:pPr>
    </w:p>
    <w:p w:rsidR="006E2BBF" w:rsidRPr="00BD2A1B" w:rsidRDefault="006E2BBF" w:rsidP="00994948">
      <w:pPr>
        <w:pStyle w:val="Default"/>
        <w:jc w:val="both"/>
        <w:rPr>
          <w:i/>
          <w:sz w:val="22"/>
          <w:szCs w:val="22"/>
        </w:rPr>
      </w:pPr>
      <w:r w:rsidRPr="00BD2A1B">
        <w:rPr>
          <w:i/>
          <w:sz w:val="22"/>
          <w:szCs w:val="22"/>
        </w:rPr>
        <w:t>El régimen de estímulos, es el mecanismo por el cual se otorga el reconocimiento público por actos de servicio meritorio o por trayectoria ejemplar, con el objeto de fomentar la calidad y efectividad en el desempeño del servicio para incrementar las posibilidades de promoción y fortalecer la identidad institucional.</w:t>
      </w:r>
    </w:p>
    <w:p w:rsidR="006E2BBF" w:rsidRPr="00BD2A1B" w:rsidRDefault="006E2BBF" w:rsidP="00994948">
      <w:pPr>
        <w:pStyle w:val="Default"/>
        <w:ind w:left="360"/>
        <w:jc w:val="both"/>
        <w:rPr>
          <w:i/>
          <w:color w:val="auto"/>
          <w:sz w:val="22"/>
          <w:szCs w:val="22"/>
          <w:lang w:eastAsia="en-US"/>
        </w:rPr>
      </w:pPr>
    </w:p>
    <w:p w:rsidR="006E2BBF" w:rsidRPr="00BD2A1B" w:rsidRDefault="006E2BBF" w:rsidP="00994948">
      <w:pPr>
        <w:pStyle w:val="Subttulo"/>
        <w:rPr>
          <w:rStyle w:val="nfasis"/>
          <w:rFonts w:ascii="Arial" w:hAnsi="Arial" w:cs="Arial"/>
          <w:b/>
          <w:sz w:val="22"/>
          <w:szCs w:val="22"/>
        </w:rPr>
      </w:pPr>
      <w:r w:rsidRPr="00BD2A1B">
        <w:rPr>
          <w:rStyle w:val="nfasis"/>
          <w:rFonts w:ascii="Arial" w:hAnsi="Arial" w:cs="Arial"/>
          <w:b/>
          <w:sz w:val="22"/>
          <w:szCs w:val="22"/>
        </w:rPr>
        <w:t>LEY DEL TRABAJO DE LOS SERVIDORES PÚBLICOS DEL ESTADO Y MUNICIPIOS</w:t>
      </w:r>
    </w:p>
    <w:p w:rsidR="006E2BBF" w:rsidRPr="00BD2A1B" w:rsidRDefault="006E2BBF" w:rsidP="00994948">
      <w:pPr>
        <w:pStyle w:val="Default"/>
        <w:ind w:left="360"/>
        <w:jc w:val="both"/>
        <w:rPr>
          <w:i/>
          <w:color w:val="auto"/>
          <w:sz w:val="22"/>
          <w:szCs w:val="22"/>
          <w:lang w:eastAsia="en-US"/>
        </w:rPr>
      </w:pPr>
    </w:p>
    <w:p w:rsidR="006E2BBF" w:rsidRPr="00BD2A1B" w:rsidRDefault="006E2BBF" w:rsidP="00994948">
      <w:pPr>
        <w:pStyle w:val="Default"/>
        <w:jc w:val="both"/>
        <w:rPr>
          <w:i/>
          <w:sz w:val="22"/>
          <w:szCs w:val="22"/>
        </w:rPr>
      </w:pPr>
      <w:r w:rsidRPr="00BD2A1B">
        <w:rPr>
          <w:b/>
          <w:i/>
          <w:color w:val="auto"/>
          <w:sz w:val="22"/>
          <w:szCs w:val="22"/>
          <w:lang w:eastAsia="en-US"/>
        </w:rPr>
        <w:t>Artículo 98.-</w:t>
      </w:r>
      <w:r w:rsidRPr="00BD2A1B">
        <w:rPr>
          <w:i/>
          <w:sz w:val="22"/>
          <w:szCs w:val="22"/>
        </w:rPr>
        <w:t xml:space="preserve"> Son obligaciones de las instituciones públicas:</w:t>
      </w:r>
    </w:p>
    <w:p w:rsidR="006E2BBF" w:rsidRPr="00BD2A1B" w:rsidRDefault="006E2BBF" w:rsidP="00994948">
      <w:pPr>
        <w:pStyle w:val="Default"/>
        <w:ind w:left="360"/>
        <w:jc w:val="both"/>
        <w:rPr>
          <w:i/>
          <w:color w:val="auto"/>
          <w:sz w:val="22"/>
          <w:szCs w:val="22"/>
          <w:lang w:eastAsia="en-US"/>
        </w:rPr>
      </w:pPr>
    </w:p>
    <w:p w:rsidR="006E2BBF" w:rsidRPr="00BD2A1B" w:rsidRDefault="006E2BBF" w:rsidP="00994948">
      <w:pPr>
        <w:autoSpaceDE w:val="0"/>
        <w:autoSpaceDN w:val="0"/>
        <w:adjustRightInd w:val="0"/>
        <w:jc w:val="both"/>
        <w:rPr>
          <w:rFonts w:cs="Arial"/>
          <w:i/>
          <w:color w:val="000000"/>
          <w:sz w:val="22"/>
          <w:szCs w:val="22"/>
          <w:lang w:eastAsia="es-MX"/>
        </w:rPr>
      </w:pPr>
      <w:r w:rsidRPr="00BD2A1B">
        <w:rPr>
          <w:rFonts w:cs="Arial"/>
          <w:b/>
          <w:bCs/>
          <w:i/>
          <w:color w:val="000000"/>
          <w:sz w:val="22"/>
          <w:szCs w:val="22"/>
          <w:lang w:eastAsia="es-MX"/>
        </w:rPr>
        <w:t>XI.</w:t>
      </w:r>
      <w:r w:rsidRPr="00BD2A1B">
        <w:rPr>
          <w:rFonts w:cs="Arial"/>
          <w:i/>
          <w:sz w:val="22"/>
          <w:szCs w:val="22"/>
          <w:lang w:eastAsia="es-MX"/>
        </w:rPr>
        <w:t xml:space="preserve"> </w:t>
      </w:r>
      <w:r w:rsidRPr="00BD2A1B">
        <w:rPr>
          <w:rFonts w:cs="Arial"/>
          <w:i/>
          <w:color w:val="000000"/>
          <w:sz w:val="22"/>
          <w:szCs w:val="22"/>
          <w:lang w:eastAsia="es-MX"/>
        </w:rPr>
        <w:t>Crear y operar sistemas de estímulos y recompensas para los servidores públicos conforme a las disposiciones que para tal efecto se emitan, a fin de motivar el mejoramiento de su desempeño</w:t>
      </w:r>
    </w:p>
    <w:p w:rsidR="006E2BBF" w:rsidRPr="00BD2A1B" w:rsidRDefault="006E2BBF" w:rsidP="00994948">
      <w:pPr>
        <w:autoSpaceDE w:val="0"/>
        <w:autoSpaceDN w:val="0"/>
        <w:adjustRightInd w:val="0"/>
        <w:ind w:left="360"/>
        <w:jc w:val="both"/>
        <w:rPr>
          <w:rFonts w:cs="Arial"/>
          <w:i/>
          <w:color w:val="000000"/>
          <w:sz w:val="22"/>
          <w:szCs w:val="22"/>
          <w:lang w:eastAsia="es-MX"/>
        </w:rPr>
      </w:pPr>
    </w:p>
    <w:p w:rsidR="006E2BBF" w:rsidRDefault="006E2BBF" w:rsidP="00994948">
      <w:pPr>
        <w:pStyle w:val="Subttulo"/>
        <w:jc w:val="both"/>
        <w:rPr>
          <w:rStyle w:val="nfasis"/>
          <w:rFonts w:ascii="Arial" w:hAnsi="Arial" w:cs="Arial"/>
          <w:b/>
          <w:sz w:val="20"/>
          <w:szCs w:val="20"/>
        </w:rPr>
      </w:pPr>
      <w:r w:rsidRPr="00BD2A1B">
        <w:rPr>
          <w:rStyle w:val="nfasis"/>
          <w:rFonts w:ascii="Arial" w:hAnsi="Arial" w:cs="Arial"/>
          <w:b/>
          <w:sz w:val="20"/>
          <w:szCs w:val="20"/>
        </w:rPr>
        <w:t>LEY DE RESPONSABILIDADES DE LOS SERVIDORES PÚBLICOS DEL ESTADO Y MUNICIPIOS</w:t>
      </w:r>
      <w:r>
        <w:rPr>
          <w:rStyle w:val="nfasis"/>
          <w:rFonts w:ascii="Arial" w:hAnsi="Arial" w:cs="Arial"/>
          <w:b/>
          <w:sz w:val="20"/>
          <w:szCs w:val="20"/>
        </w:rPr>
        <w:t>.</w:t>
      </w:r>
    </w:p>
    <w:p w:rsidR="006E2BBF" w:rsidRPr="00BD2A1B" w:rsidRDefault="006E2BBF" w:rsidP="00994948"/>
    <w:p w:rsidR="006E2BBF" w:rsidRPr="00BD2A1B" w:rsidRDefault="006E2BBF" w:rsidP="00994948">
      <w:pPr>
        <w:jc w:val="both"/>
        <w:rPr>
          <w:rFonts w:cs="Arial"/>
          <w:i/>
          <w:color w:val="000000"/>
          <w:sz w:val="22"/>
          <w:szCs w:val="22"/>
          <w:lang w:eastAsia="es-MX"/>
        </w:rPr>
      </w:pPr>
      <w:r w:rsidRPr="00BD2A1B">
        <w:rPr>
          <w:rFonts w:cs="Arial"/>
          <w:b/>
          <w:i/>
          <w:sz w:val="22"/>
          <w:szCs w:val="22"/>
        </w:rPr>
        <w:t>Artículo 42.-</w:t>
      </w:r>
      <w:r w:rsidRPr="00BD2A1B">
        <w:rPr>
          <w:rFonts w:cs="Arial"/>
          <w:b/>
          <w:bCs/>
          <w:i/>
          <w:sz w:val="22"/>
          <w:szCs w:val="22"/>
        </w:rPr>
        <w:t xml:space="preserve"> </w:t>
      </w:r>
      <w:r w:rsidRPr="00BD2A1B">
        <w:rPr>
          <w:rFonts w:cs="Arial"/>
          <w:i/>
          <w:color w:val="000000"/>
          <w:sz w:val="22"/>
          <w:szCs w:val="22"/>
          <w:lang w:eastAsia="es-MX"/>
        </w:rPr>
        <w:t>Para salvaguardar la legalidad, honradez, lealtad, imparcialidad y eficiencia que deban ser observadas en la prestación del servicio público, independientemente de las obligaciones específicas que correspondan al empleo, cargo o comisión, todo servidor público, sin perjuicio de sus derechos y deberes laborales, tendrá las siguientes obligaciones de carácter general:</w:t>
      </w:r>
    </w:p>
    <w:p w:rsidR="006E2BBF" w:rsidRPr="00BD2A1B" w:rsidRDefault="006E2BBF" w:rsidP="00994948">
      <w:pPr>
        <w:pStyle w:val="Default"/>
        <w:rPr>
          <w:b/>
          <w:bCs/>
          <w:i/>
          <w:sz w:val="22"/>
          <w:szCs w:val="22"/>
        </w:rPr>
      </w:pPr>
    </w:p>
    <w:p w:rsidR="006E2BBF" w:rsidRDefault="006E2BBF" w:rsidP="00994948">
      <w:pPr>
        <w:pStyle w:val="Default"/>
        <w:jc w:val="both"/>
        <w:rPr>
          <w:i/>
          <w:sz w:val="22"/>
          <w:szCs w:val="22"/>
        </w:rPr>
      </w:pPr>
      <w:r w:rsidRPr="00BD2A1B">
        <w:rPr>
          <w:b/>
          <w:i/>
          <w:color w:val="auto"/>
          <w:sz w:val="22"/>
          <w:szCs w:val="22"/>
          <w:lang w:eastAsia="en-US"/>
        </w:rPr>
        <w:t>XXXI.</w:t>
      </w:r>
      <w:r w:rsidRPr="00BD2A1B">
        <w:rPr>
          <w:b/>
          <w:bCs/>
          <w:i/>
          <w:sz w:val="22"/>
          <w:szCs w:val="22"/>
        </w:rPr>
        <w:t xml:space="preserve"> </w:t>
      </w:r>
      <w:r w:rsidRPr="00BD2A1B">
        <w:rPr>
          <w:i/>
          <w:sz w:val="22"/>
          <w:szCs w:val="22"/>
        </w:rPr>
        <w:t>Otorgar o percibir únicamente la remuneración que haya sido aprobada en términos de Ley, incluyendo bonos, gratificaciones y cualquier otra remuneración que se agregue al salario.</w:t>
      </w:r>
    </w:p>
    <w:p w:rsidR="006E2BBF" w:rsidRPr="00BD2A1B" w:rsidRDefault="006E2BBF" w:rsidP="00994948">
      <w:pPr>
        <w:pStyle w:val="Default"/>
        <w:jc w:val="both"/>
        <w:rPr>
          <w:i/>
          <w:sz w:val="22"/>
          <w:szCs w:val="22"/>
        </w:rPr>
      </w:pPr>
    </w:p>
    <w:p w:rsidR="006E2BBF" w:rsidRPr="00BD2A1B" w:rsidRDefault="006E2BBF" w:rsidP="00994948">
      <w:pPr>
        <w:pStyle w:val="Subttulo"/>
        <w:jc w:val="both"/>
        <w:rPr>
          <w:rStyle w:val="nfasis"/>
          <w:rFonts w:ascii="Arial" w:hAnsi="Arial" w:cs="Arial"/>
          <w:b/>
          <w:sz w:val="22"/>
          <w:szCs w:val="22"/>
        </w:rPr>
      </w:pPr>
      <w:r w:rsidRPr="00BD2A1B">
        <w:rPr>
          <w:rStyle w:val="nfasis"/>
          <w:rFonts w:ascii="Arial" w:hAnsi="Arial" w:cs="Arial"/>
          <w:b/>
          <w:sz w:val="22"/>
          <w:szCs w:val="22"/>
        </w:rPr>
        <w:t>CÓDIGO FINANCIERO DEL ESTADO DE MÉXICO Y MUNICIPIOS</w:t>
      </w:r>
      <w:r>
        <w:rPr>
          <w:rStyle w:val="nfasis"/>
          <w:rFonts w:ascii="Arial" w:hAnsi="Arial" w:cs="Arial"/>
          <w:b/>
          <w:sz w:val="22"/>
          <w:szCs w:val="22"/>
        </w:rPr>
        <w:t>.</w:t>
      </w:r>
      <w:r w:rsidRPr="00BD2A1B">
        <w:rPr>
          <w:rStyle w:val="nfasis"/>
          <w:rFonts w:ascii="Arial" w:hAnsi="Arial" w:cs="Arial"/>
          <w:b/>
          <w:sz w:val="22"/>
          <w:szCs w:val="22"/>
        </w:rPr>
        <w:t xml:space="preserve"> </w:t>
      </w:r>
    </w:p>
    <w:p w:rsidR="006E2BBF" w:rsidRPr="00BD2A1B" w:rsidRDefault="006E2BBF" w:rsidP="00994948">
      <w:pPr>
        <w:pStyle w:val="Default"/>
        <w:ind w:left="360"/>
        <w:rPr>
          <w:i/>
          <w:sz w:val="22"/>
          <w:szCs w:val="22"/>
        </w:rPr>
      </w:pPr>
    </w:p>
    <w:p w:rsidR="006E2BBF" w:rsidRPr="00BD2A1B" w:rsidRDefault="006E2BBF" w:rsidP="00994948">
      <w:pPr>
        <w:pStyle w:val="Default"/>
        <w:rPr>
          <w:i/>
          <w:sz w:val="22"/>
          <w:szCs w:val="22"/>
        </w:rPr>
      </w:pPr>
      <w:r w:rsidRPr="00BD2A1B">
        <w:rPr>
          <w:b/>
          <w:i/>
          <w:color w:val="auto"/>
          <w:sz w:val="22"/>
          <w:szCs w:val="22"/>
          <w:lang w:eastAsia="en-US"/>
        </w:rPr>
        <w:t>Artículo 289.-</w:t>
      </w:r>
      <w:r w:rsidRPr="00BD2A1B">
        <w:rPr>
          <w:b/>
          <w:bCs/>
          <w:i/>
          <w:sz w:val="22"/>
          <w:szCs w:val="22"/>
        </w:rPr>
        <w:t xml:space="preserve"> </w:t>
      </w:r>
      <w:r w:rsidRPr="00BD2A1B">
        <w:rPr>
          <w:i/>
          <w:sz w:val="22"/>
          <w:szCs w:val="22"/>
        </w:rPr>
        <w:t>Último párrafo que a la letra dice:</w:t>
      </w:r>
    </w:p>
    <w:p w:rsidR="006E2BBF" w:rsidRPr="00BD2A1B" w:rsidRDefault="006E2BBF" w:rsidP="00994948">
      <w:pPr>
        <w:pStyle w:val="Default"/>
        <w:ind w:left="360"/>
        <w:rPr>
          <w:b/>
          <w:bCs/>
          <w:i/>
          <w:sz w:val="22"/>
          <w:szCs w:val="22"/>
        </w:rPr>
      </w:pPr>
    </w:p>
    <w:p w:rsidR="006E2BBF" w:rsidRPr="00BD2A1B" w:rsidRDefault="006E2BBF" w:rsidP="00994948">
      <w:pPr>
        <w:pStyle w:val="Default"/>
        <w:jc w:val="both"/>
        <w:rPr>
          <w:i/>
          <w:sz w:val="22"/>
          <w:szCs w:val="22"/>
        </w:rPr>
      </w:pPr>
      <w:r w:rsidRPr="00BD2A1B">
        <w:rPr>
          <w:i/>
          <w:sz w:val="22"/>
          <w:szCs w:val="22"/>
        </w:rPr>
        <w:t>La asignación de remuneraciones se fijará con base en los criterios y elementos señalados por este artículo y ningún servidor público estará facultado para establecer percepciones, cualquiera que sea su denominación, de manera discrecional, los bonos o compensaciones adicionales que se asignen a servidores públicos estatales y municipales no podrán ser superiores al 10% de su salario bruto mensual y deberán informarlo a la Legislatura del Estado.</w:t>
      </w:r>
    </w:p>
    <w:p w:rsidR="006E2BBF" w:rsidRPr="00BD2A1B" w:rsidRDefault="006E2BBF" w:rsidP="00994948">
      <w:pPr>
        <w:ind w:left="360"/>
        <w:jc w:val="both"/>
        <w:rPr>
          <w:rFonts w:cs="Arial"/>
          <w:i/>
          <w:sz w:val="22"/>
          <w:szCs w:val="22"/>
        </w:rPr>
      </w:pPr>
    </w:p>
    <w:p w:rsidR="006E2BBF" w:rsidRDefault="006E2BBF" w:rsidP="00994948">
      <w:pPr>
        <w:ind w:left="360"/>
        <w:jc w:val="center"/>
        <w:rPr>
          <w:rFonts w:cs="Arial"/>
          <w:b/>
          <w:i/>
          <w:sz w:val="22"/>
          <w:szCs w:val="22"/>
        </w:rPr>
      </w:pPr>
      <w:r w:rsidRPr="00BD2A1B">
        <w:rPr>
          <w:rFonts w:cs="Arial"/>
          <w:b/>
          <w:i/>
          <w:sz w:val="22"/>
          <w:szCs w:val="22"/>
        </w:rPr>
        <w:t>CONSIDERANDO</w:t>
      </w:r>
    </w:p>
    <w:p w:rsidR="006E2BBF" w:rsidRPr="00BD2A1B" w:rsidRDefault="006E2BBF" w:rsidP="00B12C46">
      <w:pPr>
        <w:rPr>
          <w:rFonts w:cs="Arial"/>
          <w:b/>
          <w:i/>
          <w:sz w:val="22"/>
          <w:szCs w:val="22"/>
        </w:rPr>
      </w:pPr>
    </w:p>
    <w:p w:rsidR="006E2BBF" w:rsidRPr="00BD2A1B" w:rsidRDefault="006E2BBF" w:rsidP="00994948">
      <w:pPr>
        <w:tabs>
          <w:tab w:val="left" w:pos="5812"/>
          <w:tab w:val="left" w:pos="5954"/>
        </w:tabs>
        <w:jc w:val="both"/>
        <w:rPr>
          <w:rFonts w:cs="Arial"/>
          <w:i/>
          <w:sz w:val="22"/>
          <w:szCs w:val="22"/>
        </w:rPr>
      </w:pPr>
      <w:r w:rsidRPr="00BD2A1B">
        <w:rPr>
          <w:rFonts w:cs="Arial"/>
          <w:i/>
          <w:sz w:val="22"/>
          <w:szCs w:val="22"/>
        </w:rPr>
        <w:t xml:space="preserve">I.- Que mediante oficio DPCEYB/CA/2176/2014, el </w:t>
      </w:r>
      <w:proofErr w:type="spellStart"/>
      <w:r w:rsidRPr="00BD2A1B">
        <w:rPr>
          <w:rFonts w:cs="Arial"/>
          <w:i/>
          <w:sz w:val="22"/>
          <w:szCs w:val="22"/>
        </w:rPr>
        <w:t>Cmdte</w:t>
      </w:r>
      <w:proofErr w:type="spellEnd"/>
      <w:r w:rsidRPr="00BD2A1B">
        <w:rPr>
          <w:rFonts w:cs="Arial"/>
          <w:i/>
          <w:sz w:val="22"/>
          <w:szCs w:val="22"/>
        </w:rPr>
        <w:t>. Héctor Elorriaga Mejía Director de Protección Civil Ecología y Bomberos, solicito se autorice un bono por la cantidad de $3,500.00 (tres mil quinientos pesos 00/100 m.n.), a 85 personas como se detalla en la relación y al C. José Luis Ballesteros Rodríguez con numero de empleado 23094 se le otorgue la cantidad de 2,500.00 (Dos mil quinientos pesos 00/100 m.n.), por el reconocimiento a su desempeño en las emergencias que diariamente se presentan en el Municipio y como incentivo por el día del Bombero de este Ayuntamiento dando un total de $ 300,000.00 (Trescientos mil pesos 00/m.n.). (Se anexa la siguiente tabla).</w:t>
      </w:r>
    </w:p>
    <w:p w:rsidR="006E2BBF" w:rsidRDefault="006E2BBF" w:rsidP="00994948">
      <w:pPr>
        <w:tabs>
          <w:tab w:val="left" w:pos="5812"/>
          <w:tab w:val="left" w:pos="5954"/>
        </w:tabs>
        <w:jc w:val="both"/>
        <w:rPr>
          <w:sz w:val="20"/>
        </w:rPr>
      </w:pPr>
    </w:p>
    <w:tbl>
      <w:tblPr>
        <w:tblW w:w="8831" w:type="dxa"/>
        <w:tblInd w:w="70" w:type="dxa"/>
        <w:tblCellMar>
          <w:left w:w="70" w:type="dxa"/>
          <w:right w:w="70" w:type="dxa"/>
        </w:tblCellMar>
        <w:tblLook w:val="04A0" w:firstRow="1" w:lastRow="0" w:firstColumn="1" w:lastColumn="0" w:noHBand="0" w:noVBand="1"/>
      </w:tblPr>
      <w:tblGrid>
        <w:gridCol w:w="709"/>
        <w:gridCol w:w="1559"/>
        <w:gridCol w:w="3686"/>
        <w:gridCol w:w="2877"/>
      </w:tblGrid>
      <w:tr w:rsidR="006E2BBF" w:rsidRPr="00D7620F" w:rsidTr="006E2BBF">
        <w:trPr>
          <w:trHeight w:val="234"/>
          <w:tblHeader/>
        </w:trPr>
        <w:tc>
          <w:tcPr>
            <w:tcW w:w="70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6E2BBF" w:rsidRPr="00D7620F" w:rsidRDefault="006E2BBF" w:rsidP="00994948">
            <w:pPr>
              <w:jc w:val="center"/>
              <w:rPr>
                <w:b/>
                <w:bCs/>
                <w:color w:val="000000"/>
                <w:sz w:val="18"/>
                <w:szCs w:val="18"/>
                <w:lang w:eastAsia="es-MX"/>
              </w:rPr>
            </w:pPr>
            <w:r w:rsidRPr="00D7620F">
              <w:rPr>
                <w:b/>
                <w:bCs/>
                <w:color w:val="000000"/>
                <w:sz w:val="18"/>
                <w:szCs w:val="18"/>
                <w:lang w:eastAsia="es-MX"/>
              </w:rPr>
              <w:t>N.</w:t>
            </w:r>
          </w:p>
        </w:tc>
        <w:tc>
          <w:tcPr>
            <w:tcW w:w="1559" w:type="dxa"/>
            <w:tcBorders>
              <w:top w:val="single" w:sz="4" w:space="0" w:color="auto"/>
              <w:left w:val="nil"/>
              <w:bottom w:val="single" w:sz="4" w:space="0" w:color="auto"/>
              <w:right w:val="single" w:sz="4" w:space="0" w:color="auto"/>
            </w:tcBorders>
            <w:shd w:val="clear" w:color="000000" w:fill="C0C0C0"/>
            <w:vAlign w:val="center"/>
            <w:hideMark/>
          </w:tcPr>
          <w:p w:rsidR="006E2BBF" w:rsidRPr="00D7620F" w:rsidRDefault="006E2BBF" w:rsidP="00994948">
            <w:pPr>
              <w:jc w:val="center"/>
              <w:rPr>
                <w:b/>
                <w:bCs/>
                <w:color w:val="000000"/>
                <w:sz w:val="18"/>
                <w:szCs w:val="18"/>
                <w:lang w:eastAsia="es-MX"/>
              </w:rPr>
            </w:pPr>
            <w:r>
              <w:rPr>
                <w:b/>
                <w:bCs/>
                <w:color w:val="000000"/>
                <w:sz w:val="18"/>
                <w:szCs w:val="18"/>
                <w:lang w:eastAsia="es-MX"/>
              </w:rPr>
              <w:t>N</w:t>
            </w:r>
            <w:r w:rsidRPr="00D7620F">
              <w:rPr>
                <w:b/>
                <w:bCs/>
                <w:color w:val="000000"/>
                <w:sz w:val="18"/>
                <w:szCs w:val="18"/>
                <w:lang w:eastAsia="es-MX"/>
              </w:rPr>
              <w:t>. D</w:t>
            </w:r>
            <w:r>
              <w:rPr>
                <w:b/>
                <w:bCs/>
                <w:color w:val="000000"/>
                <w:sz w:val="18"/>
                <w:szCs w:val="18"/>
                <w:lang w:eastAsia="es-MX"/>
              </w:rPr>
              <w:t xml:space="preserve">e </w:t>
            </w:r>
            <w:r w:rsidRPr="00D7620F">
              <w:rPr>
                <w:b/>
                <w:bCs/>
                <w:color w:val="000000"/>
                <w:sz w:val="18"/>
                <w:szCs w:val="18"/>
                <w:lang w:eastAsia="es-MX"/>
              </w:rPr>
              <w:t xml:space="preserve"> E</w:t>
            </w:r>
            <w:r>
              <w:rPr>
                <w:b/>
                <w:bCs/>
                <w:color w:val="000000"/>
                <w:sz w:val="18"/>
                <w:szCs w:val="18"/>
                <w:lang w:eastAsia="es-MX"/>
              </w:rPr>
              <w:t>mpleado</w:t>
            </w:r>
            <w:r w:rsidRPr="00D7620F">
              <w:rPr>
                <w:b/>
                <w:bCs/>
                <w:color w:val="000000"/>
                <w:sz w:val="18"/>
                <w:szCs w:val="18"/>
                <w:lang w:eastAsia="es-MX"/>
              </w:rPr>
              <w:t xml:space="preserve"> </w:t>
            </w:r>
          </w:p>
        </w:tc>
        <w:tc>
          <w:tcPr>
            <w:tcW w:w="3686" w:type="dxa"/>
            <w:tcBorders>
              <w:top w:val="single" w:sz="4" w:space="0" w:color="auto"/>
              <w:left w:val="nil"/>
              <w:bottom w:val="single" w:sz="4" w:space="0" w:color="auto"/>
              <w:right w:val="single" w:sz="4" w:space="0" w:color="auto"/>
            </w:tcBorders>
            <w:shd w:val="clear" w:color="000000" w:fill="C0C0C0"/>
            <w:vAlign w:val="center"/>
            <w:hideMark/>
          </w:tcPr>
          <w:p w:rsidR="006E2BBF" w:rsidRPr="00D7620F" w:rsidRDefault="006E2BBF" w:rsidP="00994948">
            <w:pPr>
              <w:jc w:val="center"/>
              <w:rPr>
                <w:b/>
                <w:bCs/>
                <w:color w:val="000000"/>
                <w:sz w:val="18"/>
                <w:szCs w:val="18"/>
                <w:lang w:eastAsia="es-MX"/>
              </w:rPr>
            </w:pPr>
            <w:r w:rsidRPr="00D7620F">
              <w:rPr>
                <w:b/>
                <w:bCs/>
                <w:color w:val="000000"/>
                <w:sz w:val="18"/>
                <w:szCs w:val="18"/>
                <w:lang w:eastAsia="es-MX"/>
              </w:rPr>
              <w:t>N</w:t>
            </w:r>
            <w:r>
              <w:rPr>
                <w:b/>
                <w:bCs/>
                <w:color w:val="000000"/>
                <w:sz w:val="18"/>
                <w:szCs w:val="18"/>
                <w:lang w:eastAsia="es-MX"/>
              </w:rPr>
              <w:t>ombre</w:t>
            </w:r>
            <w:r w:rsidRPr="00D7620F">
              <w:rPr>
                <w:b/>
                <w:bCs/>
                <w:color w:val="000000"/>
                <w:sz w:val="18"/>
                <w:szCs w:val="18"/>
                <w:lang w:eastAsia="es-MX"/>
              </w:rPr>
              <w:t xml:space="preserve"> </w:t>
            </w:r>
          </w:p>
        </w:tc>
        <w:tc>
          <w:tcPr>
            <w:tcW w:w="2877" w:type="dxa"/>
            <w:tcBorders>
              <w:top w:val="single" w:sz="4" w:space="0" w:color="auto"/>
              <w:left w:val="nil"/>
              <w:bottom w:val="single" w:sz="4" w:space="0" w:color="auto"/>
              <w:right w:val="single" w:sz="4" w:space="0" w:color="auto"/>
            </w:tcBorders>
            <w:shd w:val="clear" w:color="000000" w:fill="C0C0C0"/>
            <w:vAlign w:val="center"/>
            <w:hideMark/>
          </w:tcPr>
          <w:p w:rsidR="006E2BBF" w:rsidRPr="00D7620F" w:rsidRDefault="006E2BBF" w:rsidP="00994948">
            <w:pPr>
              <w:jc w:val="center"/>
              <w:rPr>
                <w:b/>
                <w:bCs/>
                <w:color w:val="000000"/>
                <w:sz w:val="18"/>
                <w:szCs w:val="18"/>
                <w:lang w:eastAsia="es-MX"/>
              </w:rPr>
            </w:pPr>
            <w:r w:rsidRPr="00D7620F">
              <w:rPr>
                <w:b/>
                <w:bCs/>
                <w:color w:val="000000"/>
                <w:sz w:val="18"/>
                <w:szCs w:val="18"/>
                <w:lang w:eastAsia="es-MX"/>
              </w:rPr>
              <w:t>C</w:t>
            </w:r>
            <w:r>
              <w:rPr>
                <w:b/>
                <w:bCs/>
                <w:color w:val="000000"/>
                <w:sz w:val="18"/>
                <w:szCs w:val="18"/>
                <w:lang w:eastAsia="es-MX"/>
              </w:rPr>
              <w:t>argo</w:t>
            </w:r>
            <w:r w:rsidRPr="00D7620F">
              <w:rPr>
                <w:b/>
                <w:bCs/>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12155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I</w:t>
            </w:r>
            <w:r>
              <w:rPr>
                <w:color w:val="000000"/>
                <w:sz w:val="18"/>
                <w:szCs w:val="18"/>
                <w:lang w:eastAsia="es-MX"/>
              </w:rPr>
              <w:t>saac Miranda García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Teniente</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14251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lberto Hernández Aragón</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14476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F</w:t>
            </w:r>
            <w:r>
              <w:rPr>
                <w:color w:val="000000"/>
                <w:sz w:val="18"/>
                <w:szCs w:val="18"/>
                <w:lang w:eastAsia="es-MX"/>
              </w:rPr>
              <w:t xml:space="preserve">ederico Ramírez </w:t>
            </w:r>
            <w:proofErr w:type="spellStart"/>
            <w:r>
              <w:rPr>
                <w:color w:val="000000"/>
                <w:sz w:val="18"/>
                <w:szCs w:val="18"/>
                <w:lang w:eastAsia="es-MX"/>
              </w:rPr>
              <w:t>Efigenio</w:t>
            </w:r>
            <w:proofErr w:type="spellEnd"/>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14834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aquel López Sánchez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14898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uan Manuel López Caracas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15184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 xml:space="preserve">icardo </w:t>
            </w:r>
            <w:proofErr w:type="spellStart"/>
            <w:r>
              <w:rPr>
                <w:color w:val="000000"/>
                <w:sz w:val="18"/>
                <w:szCs w:val="18"/>
                <w:lang w:eastAsia="es-MX"/>
              </w:rPr>
              <w:t>Orocio</w:t>
            </w:r>
            <w:proofErr w:type="spellEnd"/>
            <w:r>
              <w:rPr>
                <w:color w:val="000000"/>
                <w:sz w:val="18"/>
                <w:szCs w:val="18"/>
                <w:lang w:eastAsia="es-MX"/>
              </w:rPr>
              <w:t xml:space="preserve"> </w:t>
            </w:r>
            <w:r w:rsidRPr="00D7620F">
              <w:rPr>
                <w:color w:val="000000"/>
                <w:sz w:val="18"/>
                <w:szCs w:val="18"/>
                <w:lang w:eastAsia="es-MX"/>
              </w:rPr>
              <w:t>R</w:t>
            </w:r>
            <w:r>
              <w:rPr>
                <w:color w:val="000000"/>
                <w:sz w:val="18"/>
                <w:szCs w:val="18"/>
                <w:lang w:eastAsia="es-MX"/>
              </w:rPr>
              <w:t>amírez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15615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amón Navarrete Barrera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ecánico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15823</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afael Olvera Mendoza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16748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F</w:t>
            </w:r>
            <w:r>
              <w:rPr>
                <w:color w:val="000000"/>
                <w:sz w:val="18"/>
                <w:szCs w:val="18"/>
                <w:lang w:eastAsia="es-MX"/>
              </w:rPr>
              <w:t>austino López González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16855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Mauricio García Reyes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18695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arco</w:t>
            </w:r>
            <w:r w:rsidRPr="00D7620F">
              <w:rPr>
                <w:color w:val="000000"/>
                <w:sz w:val="18"/>
                <w:szCs w:val="18"/>
                <w:lang w:eastAsia="es-MX"/>
              </w:rPr>
              <w:t xml:space="preserve"> A</w:t>
            </w:r>
            <w:r>
              <w:rPr>
                <w:color w:val="000000"/>
                <w:sz w:val="18"/>
                <w:szCs w:val="18"/>
                <w:lang w:eastAsia="es-MX"/>
              </w:rPr>
              <w:t>ntonio</w:t>
            </w:r>
            <w:r w:rsidRPr="00D7620F">
              <w:rPr>
                <w:color w:val="000000"/>
                <w:sz w:val="18"/>
                <w:szCs w:val="18"/>
                <w:lang w:eastAsia="es-MX"/>
              </w:rPr>
              <w:t xml:space="preserve"> C</w:t>
            </w:r>
            <w:r>
              <w:rPr>
                <w:color w:val="000000"/>
                <w:sz w:val="18"/>
                <w:szCs w:val="18"/>
                <w:lang w:eastAsia="es-MX"/>
              </w:rPr>
              <w:t>abildo de la 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18697</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Á</w:t>
            </w:r>
            <w:r>
              <w:rPr>
                <w:color w:val="000000"/>
                <w:sz w:val="18"/>
                <w:szCs w:val="18"/>
                <w:lang w:eastAsia="es-MX"/>
              </w:rPr>
              <w:t xml:space="preserve">ngel </w:t>
            </w:r>
            <w:r w:rsidRPr="00D7620F">
              <w:rPr>
                <w:color w:val="000000"/>
                <w:sz w:val="18"/>
                <w:szCs w:val="18"/>
                <w:lang w:eastAsia="es-MX"/>
              </w:rPr>
              <w:t xml:space="preserve"> </w:t>
            </w:r>
            <w:proofErr w:type="spellStart"/>
            <w:r w:rsidRPr="00D7620F">
              <w:rPr>
                <w:color w:val="000000"/>
                <w:sz w:val="18"/>
                <w:szCs w:val="18"/>
                <w:lang w:eastAsia="es-MX"/>
              </w:rPr>
              <w:t>U</w:t>
            </w:r>
            <w:r>
              <w:rPr>
                <w:color w:val="000000"/>
                <w:sz w:val="18"/>
                <w:szCs w:val="18"/>
                <w:lang w:eastAsia="es-MX"/>
              </w:rPr>
              <w:t>gartechea</w:t>
            </w:r>
            <w:proofErr w:type="spellEnd"/>
            <w:r>
              <w:rPr>
                <w:color w:val="000000"/>
                <w:sz w:val="18"/>
                <w:szCs w:val="18"/>
                <w:lang w:eastAsia="es-MX"/>
              </w:rPr>
              <w:t xml:space="preserve"> Peña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19048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E</w:t>
            </w:r>
            <w:r>
              <w:rPr>
                <w:color w:val="000000"/>
                <w:sz w:val="18"/>
                <w:szCs w:val="18"/>
                <w:lang w:eastAsia="es-MX"/>
              </w:rPr>
              <w:t xml:space="preserve">rnesto </w:t>
            </w:r>
            <w:r w:rsidRPr="00D7620F">
              <w:rPr>
                <w:color w:val="000000"/>
                <w:sz w:val="18"/>
                <w:szCs w:val="18"/>
                <w:lang w:eastAsia="es-MX"/>
              </w:rPr>
              <w:t>A</w:t>
            </w:r>
            <w:r>
              <w:rPr>
                <w:color w:val="000000"/>
                <w:sz w:val="18"/>
                <w:szCs w:val="18"/>
                <w:lang w:eastAsia="es-MX"/>
              </w:rPr>
              <w:t>lonso Gómez Domínguez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22140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Juan José Islas Guerrero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19262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aime Alberto Vega Sánchez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20203</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L</w:t>
            </w:r>
            <w:r>
              <w:rPr>
                <w:color w:val="000000"/>
                <w:sz w:val="18"/>
                <w:szCs w:val="18"/>
                <w:lang w:eastAsia="es-MX"/>
              </w:rPr>
              <w:t xml:space="preserve">uis Ramón </w:t>
            </w:r>
            <w:proofErr w:type="spellStart"/>
            <w:r>
              <w:rPr>
                <w:color w:val="000000"/>
                <w:sz w:val="18"/>
                <w:szCs w:val="18"/>
                <w:lang w:eastAsia="es-MX"/>
              </w:rPr>
              <w:t>Melgoza</w:t>
            </w:r>
            <w:proofErr w:type="spellEnd"/>
            <w:r w:rsidRPr="00D7620F">
              <w:rPr>
                <w:color w:val="000000"/>
                <w:sz w:val="18"/>
                <w:szCs w:val="18"/>
                <w:lang w:eastAsia="es-MX"/>
              </w:rPr>
              <w:t xml:space="preserve"> C</w:t>
            </w:r>
            <w:r>
              <w:rPr>
                <w:color w:val="000000"/>
                <w:sz w:val="18"/>
                <w:szCs w:val="18"/>
                <w:lang w:eastAsia="es-MX"/>
              </w:rPr>
              <w:t>ortés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21126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iguel Ángel Arvizu Padilla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21130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I</w:t>
            </w:r>
            <w:r>
              <w:rPr>
                <w:color w:val="000000"/>
                <w:sz w:val="18"/>
                <w:szCs w:val="18"/>
                <w:lang w:eastAsia="es-MX"/>
              </w:rPr>
              <w:t xml:space="preserve">srael López Martínez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21132</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Juan Carlos </w:t>
            </w:r>
            <w:r w:rsidRPr="00D7620F">
              <w:rPr>
                <w:color w:val="000000"/>
                <w:sz w:val="18"/>
                <w:szCs w:val="18"/>
                <w:lang w:eastAsia="es-MX"/>
              </w:rPr>
              <w:t xml:space="preserve"> A</w:t>
            </w:r>
            <w:r>
              <w:rPr>
                <w:color w:val="000000"/>
                <w:sz w:val="18"/>
                <w:szCs w:val="18"/>
                <w:lang w:eastAsia="es-MX"/>
              </w:rPr>
              <w:t>quino Ortega</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Municipal</w:t>
            </w:r>
            <w:r w:rsidRPr="00D7620F">
              <w:rPr>
                <w:color w:val="000000"/>
                <w:sz w:val="18"/>
                <w:szCs w:val="18"/>
                <w:lang w:eastAsia="es-MX"/>
              </w:rPr>
              <w:t xml:space="preserve"> </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lastRenderedPageBreak/>
              <w:t>20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21140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S</w:t>
            </w:r>
            <w:r>
              <w:rPr>
                <w:color w:val="000000"/>
                <w:sz w:val="18"/>
                <w:szCs w:val="18"/>
                <w:lang w:eastAsia="es-MX"/>
              </w:rPr>
              <w:t>ergio Emmanuel Pacheco Morales</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21150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 xml:space="preserve">uan Manuel Vázquez Linares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21152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ablo Armando Cruz Hernández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22113</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 xml:space="preserve">enjamín Pérez España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proofErr w:type="spellStart"/>
            <w:r w:rsidRPr="00D7620F">
              <w:rPr>
                <w:color w:val="000000"/>
                <w:sz w:val="18"/>
                <w:szCs w:val="18"/>
                <w:lang w:eastAsia="es-MX"/>
              </w:rPr>
              <w:t>V</w:t>
            </w:r>
            <w:r>
              <w:rPr>
                <w:color w:val="000000"/>
                <w:sz w:val="18"/>
                <w:szCs w:val="18"/>
                <w:lang w:eastAsia="es-MX"/>
              </w:rPr>
              <w:t>iverista</w:t>
            </w:r>
            <w:proofErr w:type="spellEnd"/>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24</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sidRPr="00D038C7">
              <w:rPr>
                <w:color w:val="000000"/>
                <w:sz w:val="18"/>
                <w:szCs w:val="18"/>
                <w:lang w:eastAsia="es-MX"/>
              </w:rPr>
              <w:t>22114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rmando Tovar García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22116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rturo Gómez Carrasco</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Ch</w:t>
            </w:r>
            <w:r>
              <w:rPr>
                <w:color w:val="000000"/>
                <w:sz w:val="18"/>
                <w:szCs w:val="18"/>
                <w:lang w:eastAsia="es-MX"/>
              </w:rPr>
              <w:t>ófer</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26</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22117</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O</w:t>
            </w:r>
            <w:r>
              <w:rPr>
                <w:color w:val="000000"/>
                <w:sz w:val="18"/>
                <w:szCs w:val="18"/>
                <w:lang w:eastAsia="es-MX"/>
              </w:rPr>
              <w:t>swaldo Manuel Chávez</w:t>
            </w:r>
            <w:r w:rsidRPr="00D7620F">
              <w:rPr>
                <w:color w:val="000000"/>
                <w:sz w:val="18"/>
                <w:szCs w:val="18"/>
                <w:lang w:eastAsia="es-MX"/>
              </w:rPr>
              <w:t xml:space="preserve">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Sargento</w:t>
            </w:r>
            <w:r w:rsidRPr="00D7620F">
              <w:rPr>
                <w:color w:val="000000"/>
                <w:sz w:val="18"/>
                <w:szCs w:val="18"/>
                <w:lang w:eastAsia="es-MX"/>
              </w:rPr>
              <w:t xml:space="preserve"> </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27</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22120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Juan Ramón Manuel Chávez</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22147</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V</w:t>
            </w:r>
            <w:r>
              <w:rPr>
                <w:color w:val="000000"/>
                <w:sz w:val="18"/>
                <w:szCs w:val="18"/>
                <w:lang w:eastAsia="es-MX"/>
              </w:rPr>
              <w:t>íctor Manuel Reyes Pánfilo</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22612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Alejandro Cabildo de la O</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Ch</w:t>
            </w:r>
            <w:r>
              <w:rPr>
                <w:color w:val="000000"/>
                <w:sz w:val="18"/>
                <w:szCs w:val="18"/>
                <w:lang w:eastAsia="es-MX"/>
              </w:rPr>
              <w:t>ofer</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22899</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 xml:space="preserve">oaquín Orozco </w:t>
            </w:r>
            <w:proofErr w:type="spellStart"/>
            <w:r>
              <w:rPr>
                <w:color w:val="000000"/>
                <w:sz w:val="18"/>
                <w:szCs w:val="18"/>
                <w:lang w:eastAsia="es-MX"/>
              </w:rPr>
              <w:t>Menjivar</w:t>
            </w:r>
            <w:proofErr w:type="spellEnd"/>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23171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osé Alfredo Rodríguez Salinas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21136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Gustavo Ignacio Reyes Pérez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17786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osa Angélica Rodríguez Ledesma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34</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23774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Isidro Camacho López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14189</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lejandro Sanabria Aguilar</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36</w:t>
            </w:r>
          </w:p>
        </w:tc>
        <w:tc>
          <w:tcPr>
            <w:tcW w:w="1559" w:type="dxa"/>
            <w:tcBorders>
              <w:top w:val="nil"/>
              <w:left w:val="nil"/>
              <w:bottom w:val="single" w:sz="4" w:space="0" w:color="auto"/>
              <w:right w:val="single" w:sz="4" w:space="0" w:color="auto"/>
            </w:tcBorders>
            <w:shd w:val="clear" w:color="auto" w:fill="auto"/>
            <w:vAlign w:val="center"/>
            <w:hideMark/>
          </w:tcPr>
          <w:p w:rsidR="006E2BBF" w:rsidRPr="004673BA" w:rsidRDefault="006E2BBF" w:rsidP="00994948">
            <w:pPr>
              <w:jc w:val="center"/>
              <w:rPr>
                <w:b/>
                <w:color w:val="000000"/>
                <w:sz w:val="18"/>
                <w:szCs w:val="18"/>
                <w:lang w:eastAsia="es-MX"/>
              </w:rPr>
            </w:pPr>
            <w:r w:rsidRPr="00D7620F">
              <w:rPr>
                <w:color w:val="000000"/>
                <w:sz w:val="18"/>
                <w:szCs w:val="18"/>
                <w:lang w:eastAsia="es-MX"/>
              </w:rPr>
              <w:t>14475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 xml:space="preserve">oberto </w:t>
            </w:r>
            <w:proofErr w:type="spellStart"/>
            <w:r>
              <w:rPr>
                <w:color w:val="000000"/>
                <w:sz w:val="18"/>
                <w:szCs w:val="18"/>
                <w:lang w:eastAsia="es-MX"/>
              </w:rPr>
              <w:t>Melgoza</w:t>
            </w:r>
            <w:proofErr w:type="spellEnd"/>
            <w:r>
              <w:rPr>
                <w:color w:val="000000"/>
                <w:sz w:val="18"/>
                <w:szCs w:val="18"/>
                <w:lang w:eastAsia="es-MX"/>
              </w:rPr>
              <w:t xml:space="preserve"> Cortes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37</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sidRPr="00D038C7">
              <w:rPr>
                <w:color w:val="000000"/>
                <w:sz w:val="18"/>
                <w:szCs w:val="18"/>
                <w:lang w:eastAsia="es-MX"/>
              </w:rPr>
              <w:t>13466</w:t>
            </w:r>
          </w:p>
        </w:tc>
        <w:tc>
          <w:tcPr>
            <w:tcW w:w="3686" w:type="dxa"/>
            <w:tcBorders>
              <w:top w:val="nil"/>
              <w:left w:val="nil"/>
              <w:bottom w:val="single" w:sz="4" w:space="0" w:color="auto"/>
              <w:right w:val="single" w:sz="4" w:space="0" w:color="auto"/>
            </w:tcBorders>
            <w:shd w:val="clear" w:color="auto" w:fill="auto"/>
            <w:vAlign w:val="center"/>
            <w:hideMark/>
          </w:tcPr>
          <w:p w:rsidR="006E2BBF" w:rsidRPr="00B41684" w:rsidRDefault="006E2BBF" w:rsidP="00994948">
            <w:pPr>
              <w:rPr>
                <w:color w:val="FF0000"/>
                <w:sz w:val="18"/>
                <w:szCs w:val="18"/>
                <w:lang w:eastAsia="es-MX"/>
              </w:rPr>
            </w:pPr>
            <w:r w:rsidRPr="00276C91">
              <w:rPr>
                <w:color w:val="000000"/>
                <w:sz w:val="18"/>
                <w:szCs w:val="18"/>
                <w:lang w:eastAsia="es-MX"/>
              </w:rPr>
              <w:t>Manuel Alejandro Olivares Facio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 xml:space="preserve">ombero </w:t>
            </w:r>
            <w:r w:rsidRPr="00D7620F">
              <w:rPr>
                <w:color w:val="000000"/>
                <w:sz w:val="18"/>
                <w:szCs w:val="18"/>
                <w:lang w:eastAsia="es-MX"/>
              </w:rPr>
              <w:t>S</w:t>
            </w:r>
            <w:r>
              <w:rPr>
                <w:color w:val="000000"/>
                <w:sz w:val="18"/>
                <w:szCs w:val="18"/>
                <w:lang w:eastAsia="es-MX"/>
              </w:rPr>
              <w:t>argento</w:t>
            </w:r>
            <w:r w:rsidRPr="00D7620F">
              <w:rPr>
                <w:color w:val="000000"/>
                <w:sz w:val="18"/>
                <w:szCs w:val="18"/>
                <w:lang w:eastAsia="es-MX"/>
              </w:rPr>
              <w:t xml:space="preserve"> 1</w:t>
            </w:r>
            <w:r>
              <w:rPr>
                <w:color w:val="000000"/>
                <w:sz w:val="18"/>
                <w:szCs w:val="18"/>
                <w:lang w:eastAsia="es-MX"/>
              </w:rPr>
              <w:t>ra.</w:t>
            </w:r>
            <w:r w:rsidRPr="00D7620F">
              <w:rPr>
                <w:color w:val="000000"/>
                <w:sz w:val="18"/>
                <w:szCs w:val="18"/>
                <w:lang w:eastAsia="es-MX"/>
              </w:rPr>
              <w:t xml:space="preserve"> C</w:t>
            </w:r>
            <w:r>
              <w:rPr>
                <w:color w:val="000000"/>
                <w:sz w:val="18"/>
                <w:szCs w:val="18"/>
                <w:lang w:eastAsia="es-MX"/>
              </w:rPr>
              <w:t>ompañía</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16461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icardo Martínez Valencia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39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13482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E</w:t>
            </w:r>
            <w:r>
              <w:rPr>
                <w:color w:val="000000"/>
                <w:sz w:val="18"/>
                <w:szCs w:val="18"/>
                <w:lang w:eastAsia="es-MX"/>
              </w:rPr>
              <w:t>loy Romero Gutiérrez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M</w:t>
            </w:r>
            <w:r>
              <w:rPr>
                <w:color w:val="000000"/>
                <w:sz w:val="18"/>
                <w:szCs w:val="18"/>
                <w:lang w:eastAsia="es-MX"/>
              </w:rPr>
              <w:t>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18906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L</w:t>
            </w:r>
            <w:r>
              <w:rPr>
                <w:color w:val="000000"/>
                <w:sz w:val="18"/>
                <w:szCs w:val="18"/>
                <w:lang w:eastAsia="es-MX"/>
              </w:rPr>
              <w:t>uis Míreles Montañés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 xml:space="preserve">ombero </w:t>
            </w:r>
            <w:r w:rsidRPr="00D7620F">
              <w:rPr>
                <w:color w:val="000000"/>
                <w:sz w:val="18"/>
                <w:szCs w:val="18"/>
                <w:lang w:eastAsia="es-MX"/>
              </w:rPr>
              <w:t>S</w:t>
            </w:r>
            <w:r>
              <w:rPr>
                <w:color w:val="000000"/>
                <w:sz w:val="18"/>
                <w:szCs w:val="18"/>
                <w:lang w:eastAsia="es-MX"/>
              </w:rPr>
              <w:t>argento 2da.</w:t>
            </w:r>
            <w:r w:rsidRPr="00D7620F">
              <w:rPr>
                <w:color w:val="000000"/>
                <w:sz w:val="18"/>
                <w:szCs w:val="18"/>
                <w:lang w:eastAsia="es-MX"/>
              </w:rPr>
              <w:t xml:space="preserve"> C</w:t>
            </w:r>
            <w:r>
              <w:rPr>
                <w:color w:val="000000"/>
                <w:sz w:val="18"/>
                <w:szCs w:val="18"/>
                <w:lang w:eastAsia="es-MX"/>
              </w:rPr>
              <w:t>ompañía</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13836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amón Rodríguez Sánchez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 xml:space="preserve">ombero </w:t>
            </w:r>
            <w:r w:rsidRPr="00D7620F">
              <w:rPr>
                <w:color w:val="000000"/>
                <w:sz w:val="18"/>
                <w:szCs w:val="18"/>
                <w:lang w:eastAsia="es-MX"/>
              </w:rPr>
              <w:t>T</w:t>
            </w:r>
            <w:r>
              <w:rPr>
                <w:color w:val="000000"/>
                <w:sz w:val="18"/>
                <w:szCs w:val="18"/>
                <w:lang w:eastAsia="es-MX"/>
              </w:rPr>
              <w:t>eniente</w:t>
            </w:r>
            <w:r w:rsidRPr="00D7620F">
              <w:rPr>
                <w:color w:val="000000"/>
                <w:sz w:val="18"/>
                <w:szCs w:val="18"/>
                <w:lang w:eastAsia="es-MX"/>
              </w:rPr>
              <w:t xml:space="preserve"> 1</w:t>
            </w:r>
            <w:r>
              <w:rPr>
                <w:color w:val="000000"/>
                <w:sz w:val="18"/>
                <w:szCs w:val="18"/>
                <w:lang w:eastAsia="es-MX"/>
              </w:rPr>
              <w:t>ra.</w:t>
            </w:r>
            <w:r w:rsidRPr="00D7620F">
              <w:rPr>
                <w:color w:val="000000"/>
                <w:sz w:val="18"/>
                <w:szCs w:val="18"/>
                <w:lang w:eastAsia="es-MX"/>
              </w:rPr>
              <w:t xml:space="preserve"> C</w:t>
            </w:r>
            <w:r>
              <w:rPr>
                <w:color w:val="000000"/>
                <w:sz w:val="18"/>
                <w:szCs w:val="18"/>
                <w:lang w:eastAsia="es-MX"/>
              </w:rPr>
              <w:t>ompañía</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13346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F</w:t>
            </w:r>
            <w:r>
              <w:rPr>
                <w:color w:val="000000"/>
                <w:sz w:val="18"/>
                <w:szCs w:val="18"/>
                <w:lang w:eastAsia="es-MX"/>
              </w:rPr>
              <w:t>austo Martínez Vélez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 xml:space="preserve">Bombero </w:t>
            </w:r>
            <w:r w:rsidRPr="00D7620F">
              <w:rPr>
                <w:color w:val="000000"/>
                <w:sz w:val="18"/>
                <w:szCs w:val="18"/>
                <w:lang w:eastAsia="es-MX"/>
              </w:rPr>
              <w:t>T</w:t>
            </w:r>
            <w:r>
              <w:rPr>
                <w:color w:val="000000"/>
                <w:sz w:val="18"/>
                <w:szCs w:val="18"/>
                <w:lang w:eastAsia="es-MX"/>
              </w:rPr>
              <w:t>eniente</w:t>
            </w:r>
            <w:r w:rsidRPr="00D7620F">
              <w:rPr>
                <w:color w:val="000000"/>
                <w:sz w:val="18"/>
                <w:szCs w:val="18"/>
                <w:lang w:eastAsia="es-MX"/>
              </w:rPr>
              <w:t xml:space="preserve"> 2</w:t>
            </w:r>
            <w:r>
              <w:rPr>
                <w:color w:val="000000"/>
                <w:sz w:val="18"/>
                <w:szCs w:val="18"/>
                <w:lang w:eastAsia="es-MX"/>
              </w:rPr>
              <w:t>da.</w:t>
            </w:r>
            <w:r w:rsidRPr="00D7620F">
              <w:rPr>
                <w:color w:val="000000"/>
                <w:sz w:val="18"/>
                <w:szCs w:val="18"/>
                <w:lang w:eastAsia="es-MX"/>
              </w:rPr>
              <w:t xml:space="preserve"> C</w:t>
            </w:r>
            <w:r>
              <w:rPr>
                <w:color w:val="000000"/>
                <w:sz w:val="18"/>
                <w:szCs w:val="18"/>
                <w:lang w:eastAsia="es-MX"/>
              </w:rPr>
              <w:t>ompañía</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22145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C</w:t>
            </w:r>
            <w:r>
              <w:rPr>
                <w:color w:val="000000"/>
                <w:sz w:val="18"/>
                <w:szCs w:val="18"/>
                <w:lang w:eastAsia="es-MX"/>
              </w:rPr>
              <w:t>armela Tipa Toledo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C</w:t>
            </w:r>
            <w:r>
              <w:rPr>
                <w:color w:val="000000"/>
                <w:sz w:val="18"/>
                <w:szCs w:val="18"/>
                <w:lang w:eastAsia="es-MX"/>
              </w:rPr>
              <w:t>ocinera</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44</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sidRPr="00D038C7">
              <w:rPr>
                <w:color w:val="000000"/>
                <w:sz w:val="18"/>
                <w:szCs w:val="18"/>
                <w:lang w:eastAsia="es-MX"/>
              </w:rPr>
              <w:t>21746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D</w:t>
            </w:r>
            <w:r>
              <w:rPr>
                <w:color w:val="000000"/>
                <w:sz w:val="18"/>
                <w:szCs w:val="18"/>
                <w:lang w:eastAsia="es-MX"/>
              </w:rPr>
              <w:t>aniel Moisés Juárez Leal</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Cocinero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23754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Israel Valencia Olmedo</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Bombero Municipal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16233</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iguel Ángel Román González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14599</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T</w:t>
            </w:r>
            <w:r>
              <w:rPr>
                <w:color w:val="000000"/>
                <w:sz w:val="18"/>
                <w:szCs w:val="18"/>
                <w:lang w:eastAsia="es-MX"/>
              </w:rPr>
              <w:t>eresita de Jesús Ramírez Hernández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9188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osé Alfredo Rodríguez Fonseca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Capitán</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49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22139</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ario Lino Salinas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efe de Departamento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50</w:t>
            </w:r>
          </w:p>
        </w:tc>
        <w:tc>
          <w:tcPr>
            <w:tcW w:w="1559" w:type="dxa"/>
            <w:tcBorders>
              <w:top w:val="nil"/>
              <w:left w:val="nil"/>
              <w:bottom w:val="single" w:sz="4" w:space="0" w:color="auto"/>
              <w:right w:val="single" w:sz="4" w:space="0" w:color="auto"/>
            </w:tcBorders>
            <w:shd w:val="clear" w:color="auto" w:fill="auto"/>
            <w:vAlign w:val="center"/>
            <w:hideMark/>
          </w:tcPr>
          <w:p w:rsidR="006E2BBF" w:rsidRPr="005C6A61" w:rsidRDefault="006E2BBF" w:rsidP="00994948">
            <w:pPr>
              <w:jc w:val="center"/>
              <w:rPr>
                <w:b/>
                <w:color w:val="000000"/>
                <w:sz w:val="18"/>
                <w:szCs w:val="18"/>
                <w:lang w:eastAsia="es-MX"/>
              </w:rPr>
            </w:pPr>
            <w:r w:rsidRPr="00D7620F">
              <w:rPr>
                <w:color w:val="000000"/>
                <w:sz w:val="18"/>
                <w:szCs w:val="18"/>
                <w:lang w:eastAsia="es-MX"/>
              </w:rPr>
              <w:t>15720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Elizabeth Robles Argueta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22138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lma Delia Valdez Hernández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efe de Departamento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20942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Jorge Alonso Luna Montañés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Bombero Municipal</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22133</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O</w:t>
            </w:r>
            <w:r>
              <w:rPr>
                <w:color w:val="000000"/>
                <w:sz w:val="18"/>
                <w:szCs w:val="18"/>
                <w:lang w:eastAsia="es-MX"/>
              </w:rPr>
              <w:t>scar Alberto Estrada López</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54</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13785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Á</w:t>
            </w:r>
            <w:r>
              <w:rPr>
                <w:color w:val="000000"/>
                <w:sz w:val="18"/>
                <w:szCs w:val="18"/>
                <w:lang w:eastAsia="es-MX"/>
              </w:rPr>
              <w:t>lvaro Santamaría Calva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Municipal</w:t>
            </w:r>
            <w:r w:rsidRPr="00D7620F">
              <w:rPr>
                <w:color w:val="000000"/>
                <w:sz w:val="18"/>
                <w:szCs w:val="18"/>
                <w:lang w:eastAsia="es-MX"/>
              </w:rPr>
              <w:t xml:space="preserve"> </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14100</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V</w:t>
            </w:r>
            <w:r>
              <w:rPr>
                <w:color w:val="000000"/>
                <w:sz w:val="18"/>
                <w:szCs w:val="18"/>
                <w:lang w:eastAsia="es-MX"/>
              </w:rPr>
              <w:t xml:space="preserve">íctor Cruz Gómez </w:t>
            </w:r>
            <w:r w:rsidRPr="00D7620F">
              <w:rPr>
                <w:color w:val="000000"/>
                <w:sz w:val="18"/>
                <w:szCs w:val="18"/>
                <w:lang w:eastAsia="es-MX"/>
              </w:rPr>
              <w:t xml:space="preserve"> </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14106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S</w:t>
            </w:r>
            <w:r>
              <w:rPr>
                <w:color w:val="000000"/>
                <w:sz w:val="18"/>
                <w:szCs w:val="18"/>
                <w:lang w:eastAsia="es-MX"/>
              </w:rPr>
              <w:t>ergio Domínguez</w:t>
            </w:r>
            <w:r w:rsidRPr="00D7620F">
              <w:rPr>
                <w:color w:val="000000"/>
                <w:sz w:val="18"/>
                <w:szCs w:val="18"/>
                <w:lang w:eastAsia="es-MX"/>
              </w:rPr>
              <w:t xml:space="preserve"> M</w:t>
            </w:r>
            <w:r>
              <w:rPr>
                <w:color w:val="000000"/>
                <w:sz w:val="18"/>
                <w:szCs w:val="18"/>
                <w:lang w:eastAsia="es-MX"/>
              </w:rPr>
              <w:t>aya</w:t>
            </w:r>
            <w:r w:rsidRPr="00D7620F">
              <w:rPr>
                <w:color w:val="000000"/>
                <w:sz w:val="18"/>
                <w:szCs w:val="18"/>
                <w:lang w:eastAsia="es-MX"/>
              </w:rPr>
              <w:t xml:space="preserve"> V</w:t>
            </w:r>
            <w:r>
              <w:rPr>
                <w:color w:val="000000"/>
                <w:sz w:val="18"/>
                <w:szCs w:val="18"/>
                <w:lang w:eastAsia="es-MX"/>
              </w:rPr>
              <w:t>ázquez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15070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L</w:t>
            </w:r>
            <w:r>
              <w:rPr>
                <w:color w:val="000000"/>
                <w:sz w:val="18"/>
                <w:szCs w:val="18"/>
                <w:lang w:eastAsia="es-MX"/>
              </w:rPr>
              <w:t>uis Manuel López Espinoza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23888</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Noé Aarón Padilla Arias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Bombero Municipal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59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17741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A</w:t>
            </w:r>
            <w:r>
              <w:rPr>
                <w:color w:val="000000"/>
                <w:sz w:val="18"/>
                <w:szCs w:val="18"/>
                <w:lang w:eastAsia="es-MX"/>
              </w:rPr>
              <w:t>na Lorena Torres Reyes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18954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F</w:t>
            </w:r>
            <w:r>
              <w:rPr>
                <w:color w:val="000000"/>
                <w:sz w:val="18"/>
                <w:szCs w:val="18"/>
                <w:lang w:eastAsia="es-MX"/>
              </w:rPr>
              <w:t>abricio de la Luz Molina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19051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H</w:t>
            </w:r>
            <w:r>
              <w:rPr>
                <w:color w:val="000000"/>
                <w:sz w:val="18"/>
                <w:szCs w:val="18"/>
                <w:lang w:eastAsia="es-MX"/>
              </w:rPr>
              <w:t>oracio Jiménez Martínez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19063</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osé Guadalupe Asencio Ordoñez Ortega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19745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D</w:t>
            </w:r>
            <w:r>
              <w:rPr>
                <w:color w:val="000000"/>
                <w:sz w:val="18"/>
                <w:szCs w:val="18"/>
                <w:lang w:eastAsia="es-MX"/>
              </w:rPr>
              <w:t>avid</w:t>
            </w:r>
            <w:r w:rsidRPr="00D7620F">
              <w:rPr>
                <w:color w:val="000000"/>
                <w:sz w:val="18"/>
                <w:szCs w:val="18"/>
                <w:lang w:eastAsia="es-MX"/>
              </w:rPr>
              <w:t xml:space="preserve"> </w:t>
            </w:r>
            <w:proofErr w:type="spellStart"/>
            <w:r w:rsidRPr="00D7620F">
              <w:rPr>
                <w:color w:val="000000"/>
                <w:sz w:val="18"/>
                <w:szCs w:val="18"/>
                <w:lang w:eastAsia="es-MX"/>
              </w:rPr>
              <w:t>N</w:t>
            </w:r>
            <w:r>
              <w:rPr>
                <w:color w:val="000000"/>
                <w:sz w:val="18"/>
                <w:szCs w:val="18"/>
                <w:lang w:eastAsia="es-MX"/>
              </w:rPr>
              <w:t>eftali</w:t>
            </w:r>
            <w:proofErr w:type="spellEnd"/>
            <w:r>
              <w:rPr>
                <w:color w:val="000000"/>
                <w:sz w:val="18"/>
                <w:szCs w:val="18"/>
                <w:lang w:eastAsia="es-MX"/>
              </w:rPr>
              <w:t xml:space="preserve"> Hernández</w:t>
            </w:r>
            <w:r w:rsidRPr="00D7620F">
              <w:rPr>
                <w:color w:val="000000"/>
                <w:sz w:val="18"/>
                <w:szCs w:val="18"/>
                <w:lang w:eastAsia="es-MX"/>
              </w:rPr>
              <w:t xml:space="preserve"> S</w:t>
            </w:r>
            <w:r>
              <w:rPr>
                <w:color w:val="000000"/>
                <w:sz w:val="18"/>
                <w:szCs w:val="18"/>
                <w:lang w:eastAsia="es-MX"/>
              </w:rPr>
              <w:t>ánchez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64</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19746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uan Carlos Madariaga Elías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65</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20825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S</w:t>
            </w:r>
            <w:r>
              <w:rPr>
                <w:color w:val="000000"/>
                <w:sz w:val="18"/>
                <w:szCs w:val="18"/>
                <w:lang w:eastAsia="es-MX"/>
              </w:rPr>
              <w:t>andra Hernández Cortes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20945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ariana Campos Juárez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23755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Noel Vega Jiménez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Bombero Municipal</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68</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23024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L</w:t>
            </w:r>
            <w:r>
              <w:rPr>
                <w:color w:val="000000"/>
                <w:sz w:val="18"/>
                <w:szCs w:val="18"/>
                <w:lang w:eastAsia="es-MX"/>
              </w:rPr>
              <w:t>uis Enrique Martínez Tabla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69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23044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proofErr w:type="spellStart"/>
            <w:r w:rsidRPr="00D7620F">
              <w:rPr>
                <w:color w:val="000000"/>
                <w:sz w:val="18"/>
                <w:szCs w:val="18"/>
                <w:lang w:eastAsia="es-MX"/>
              </w:rPr>
              <w:t>Y</w:t>
            </w:r>
            <w:r>
              <w:rPr>
                <w:color w:val="000000"/>
                <w:sz w:val="18"/>
                <w:szCs w:val="18"/>
                <w:lang w:eastAsia="es-MX"/>
              </w:rPr>
              <w:t>essica</w:t>
            </w:r>
            <w:proofErr w:type="spellEnd"/>
            <w:r>
              <w:rPr>
                <w:color w:val="000000"/>
                <w:sz w:val="18"/>
                <w:szCs w:val="18"/>
                <w:lang w:eastAsia="es-MX"/>
              </w:rPr>
              <w:t xml:space="preserve"> </w:t>
            </w:r>
            <w:proofErr w:type="spellStart"/>
            <w:r>
              <w:rPr>
                <w:color w:val="000000"/>
                <w:sz w:val="18"/>
                <w:szCs w:val="18"/>
                <w:lang w:eastAsia="es-MX"/>
              </w:rPr>
              <w:t>Janeli</w:t>
            </w:r>
            <w:proofErr w:type="spellEnd"/>
            <w:r>
              <w:rPr>
                <w:color w:val="000000"/>
                <w:sz w:val="18"/>
                <w:szCs w:val="18"/>
                <w:lang w:eastAsia="es-MX"/>
              </w:rPr>
              <w:t xml:space="preserve"> Alvarado González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17742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E</w:t>
            </w:r>
            <w:r>
              <w:rPr>
                <w:color w:val="000000"/>
                <w:sz w:val="18"/>
                <w:szCs w:val="18"/>
                <w:lang w:eastAsia="es-MX"/>
              </w:rPr>
              <w:t>dgar Antonio Vázquez Moreno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 J.T. 2da. Compañía</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16334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F</w:t>
            </w:r>
            <w:r>
              <w:rPr>
                <w:color w:val="000000"/>
                <w:sz w:val="18"/>
                <w:szCs w:val="18"/>
                <w:lang w:eastAsia="es-MX"/>
              </w:rPr>
              <w:t>rancisco Roa Herrera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efe de Turno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14097</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aría del Rosario Lourdes Rivera Cruz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adio Operador</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73</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16202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E</w:t>
            </w:r>
            <w:r>
              <w:rPr>
                <w:color w:val="000000"/>
                <w:sz w:val="18"/>
                <w:szCs w:val="18"/>
                <w:lang w:eastAsia="es-MX"/>
              </w:rPr>
              <w:t>va Mendoza Rodríguez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74</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23945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Julio Cesar Cerezo Aceves</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Paramédico</w:t>
            </w:r>
            <w:r w:rsidRPr="00D7620F">
              <w:rPr>
                <w:color w:val="000000"/>
                <w:sz w:val="18"/>
                <w:szCs w:val="18"/>
                <w:lang w:eastAsia="es-MX"/>
              </w:rPr>
              <w:t xml:space="preserve"> </w:t>
            </w:r>
          </w:p>
        </w:tc>
      </w:tr>
      <w:tr w:rsidR="006E2BBF" w:rsidRPr="00D7620F" w:rsidTr="006E2BBF">
        <w:trPr>
          <w:trHeight w:val="175"/>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lastRenderedPageBreak/>
              <w:t>75</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21143</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osué Velázquez</w:t>
            </w:r>
            <w:r w:rsidRPr="00D7620F">
              <w:rPr>
                <w:color w:val="000000"/>
                <w:sz w:val="18"/>
                <w:szCs w:val="18"/>
                <w:lang w:eastAsia="es-MX"/>
              </w:rPr>
              <w:t xml:space="preserve"> G</w:t>
            </w:r>
            <w:r>
              <w:rPr>
                <w:color w:val="000000"/>
                <w:sz w:val="18"/>
                <w:szCs w:val="18"/>
                <w:lang w:eastAsia="es-MX"/>
              </w:rPr>
              <w:t>arcía</w:t>
            </w:r>
          </w:p>
        </w:tc>
        <w:tc>
          <w:tcPr>
            <w:tcW w:w="2877" w:type="dxa"/>
            <w:tcBorders>
              <w:top w:val="single" w:sz="4" w:space="0" w:color="auto"/>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76</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16056</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J</w:t>
            </w:r>
            <w:r>
              <w:rPr>
                <w:color w:val="000000"/>
                <w:sz w:val="18"/>
                <w:szCs w:val="18"/>
                <w:lang w:eastAsia="es-MX"/>
              </w:rPr>
              <w:t>osé Alfredo Hernández Contreras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Municipal</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77</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18901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E</w:t>
            </w:r>
            <w:r>
              <w:rPr>
                <w:color w:val="000000"/>
                <w:sz w:val="18"/>
                <w:szCs w:val="18"/>
                <w:lang w:eastAsia="es-MX"/>
              </w:rPr>
              <w:t>steban Rodríguez Flores</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T</w:t>
            </w:r>
            <w:r>
              <w:rPr>
                <w:color w:val="000000"/>
                <w:sz w:val="18"/>
                <w:szCs w:val="18"/>
                <w:lang w:eastAsia="es-MX"/>
              </w:rPr>
              <w:t>opo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78</w:t>
            </w:r>
          </w:p>
        </w:tc>
        <w:tc>
          <w:tcPr>
            <w:tcW w:w="1559" w:type="dxa"/>
            <w:tcBorders>
              <w:top w:val="nil"/>
              <w:left w:val="nil"/>
              <w:bottom w:val="single" w:sz="4" w:space="0" w:color="auto"/>
              <w:right w:val="single" w:sz="4" w:space="0" w:color="auto"/>
            </w:tcBorders>
            <w:shd w:val="clear" w:color="auto" w:fill="auto"/>
            <w:vAlign w:val="center"/>
            <w:hideMark/>
          </w:tcPr>
          <w:p w:rsidR="006E2BBF" w:rsidRPr="005C6A61" w:rsidRDefault="006E2BBF" w:rsidP="00994948">
            <w:pPr>
              <w:jc w:val="center"/>
              <w:rPr>
                <w:b/>
                <w:color w:val="000000"/>
                <w:sz w:val="18"/>
                <w:szCs w:val="18"/>
                <w:lang w:eastAsia="es-MX"/>
              </w:rPr>
            </w:pPr>
            <w:r w:rsidRPr="00D7620F">
              <w:rPr>
                <w:color w:val="000000"/>
                <w:sz w:val="18"/>
                <w:szCs w:val="18"/>
                <w:lang w:eastAsia="es-MX"/>
              </w:rPr>
              <w:t>18995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ablo Cesar González López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B</w:t>
            </w:r>
            <w:r>
              <w:rPr>
                <w:color w:val="000000"/>
                <w:sz w:val="18"/>
                <w:szCs w:val="18"/>
                <w:lang w:eastAsia="es-MX"/>
              </w:rPr>
              <w:t>ombero Municipal</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79</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23750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Alberto Alejandro Álvarez Pérez Figueroa</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Paramédico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80</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22130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R</w:t>
            </w:r>
            <w:r>
              <w:rPr>
                <w:color w:val="000000"/>
                <w:sz w:val="18"/>
                <w:szCs w:val="18"/>
                <w:lang w:eastAsia="es-MX"/>
              </w:rPr>
              <w:t>ómulo Hernández López</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81</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22131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M</w:t>
            </w:r>
            <w:r>
              <w:rPr>
                <w:color w:val="000000"/>
                <w:sz w:val="18"/>
                <w:szCs w:val="18"/>
                <w:lang w:eastAsia="es-MX"/>
              </w:rPr>
              <w:t xml:space="preserve">arco </w:t>
            </w:r>
            <w:proofErr w:type="spellStart"/>
            <w:r>
              <w:rPr>
                <w:color w:val="000000"/>
                <w:sz w:val="18"/>
                <w:szCs w:val="18"/>
                <w:lang w:eastAsia="es-MX"/>
              </w:rPr>
              <w:t>Mijael</w:t>
            </w:r>
            <w:proofErr w:type="spellEnd"/>
            <w:r>
              <w:rPr>
                <w:color w:val="000000"/>
                <w:sz w:val="18"/>
                <w:szCs w:val="18"/>
                <w:lang w:eastAsia="es-MX"/>
              </w:rPr>
              <w:t xml:space="preserve">  Hernández </w:t>
            </w:r>
            <w:proofErr w:type="spellStart"/>
            <w:r>
              <w:rPr>
                <w:color w:val="000000"/>
                <w:sz w:val="18"/>
                <w:szCs w:val="18"/>
                <w:lang w:eastAsia="es-MX"/>
              </w:rPr>
              <w:t>Hernández</w:t>
            </w:r>
            <w:proofErr w:type="spellEnd"/>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P</w:t>
            </w:r>
            <w:r>
              <w:rPr>
                <w:color w:val="000000"/>
                <w:sz w:val="18"/>
                <w:szCs w:val="18"/>
                <w:lang w:eastAsia="es-MX"/>
              </w:rPr>
              <w:t>aramédico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7620F">
              <w:rPr>
                <w:color w:val="000000"/>
                <w:sz w:val="18"/>
                <w:szCs w:val="18"/>
                <w:lang w:eastAsia="es-MX"/>
              </w:rPr>
              <w:t>82</w:t>
            </w:r>
          </w:p>
        </w:tc>
        <w:tc>
          <w:tcPr>
            <w:tcW w:w="155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sidRPr="00D038C7">
              <w:rPr>
                <w:color w:val="000000"/>
                <w:sz w:val="18"/>
                <w:szCs w:val="18"/>
                <w:lang w:eastAsia="es-MX"/>
              </w:rPr>
              <w:t>22611</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G</w:t>
            </w:r>
            <w:r>
              <w:rPr>
                <w:color w:val="000000"/>
                <w:sz w:val="18"/>
                <w:szCs w:val="18"/>
                <w:lang w:eastAsia="es-MX"/>
              </w:rPr>
              <w:t>regorio Martínez Lara</w:t>
            </w:r>
            <w:r w:rsidRPr="00D7620F">
              <w:rPr>
                <w:color w:val="000000"/>
                <w:sz w:val="18"/>
                <w:szCs w:val="18"/>
                <w:lang w:eastAsia="es-MX"/>
              </w:rPr>
              <w:t xml:space="preserve"> </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sidRPr="00D7620F">
              <w:rPr>
                <w:color w:val="000000"/>
                <w:sz w:val="18"/>
                <w:szCs w:val="18"/>
                <w:lang w:eastAsia="es-MX"/>
              </w:rPr>
              <w:t>T</w:t>
            </w:r>
            <w:r>
              <w:rPr>
                <w:color w:val="000000"/>
                <w:sz w:val="18"/>
                <w:szCs w:val="18"/>
                <w:lang w:eastAsia="es-MX"/>
              </w:rPr>
              <w:t>opo</w:t>
            </w:r>
            <w:r w:rsidRPr="00D7620F">
              <w:rPr>
                <w:color w:val="000000"/>
                <w:sz w:val="18"/>
                <w:szCs w:val="18"/>
                <w:lang w:eastAsia="es-MX"/>
              </w:rPr>
              <w:t xml:space="preserve"> </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83</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22135</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Juan Carlos Hernández Domínguez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Turno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84</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22132</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Edgardo Mercado Guzmán</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Paramédico</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85</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22950</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Ernesto Reyes Navarro</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Coordinador</w:t>
            </w:r>
          </w:p>
        </w:tc>
      </w:tr>
      <w:tr w:rsidR="006E2BBF" w:rsidRPr="00D7620F" w:rsidTr="006E2BBF">
        <w:trPr>
          <w:trHeight w:val="175"/>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D7620F" w:rsidRDefault="006E2BBF" w:rsidP="00994948">
            <w:pPr>
              <w:jc w:val="center"/>
              <w:rPr>
                <w:color w:val="000000"/>
                <w:sz w:val="18"/>
                <w:szCs w:val="18"/>
                <w:lang w:eastAsia="es-MX"/>
              </w:rPr>
            </w:pPr>
            <w:r>
              <w:rPr>
                <w:color w:val="000000"/>
                <w:sz w:val="18"/>
                <w:szCs w:val="18"/>
                <w:lang w:eastAsia="es-MX"/>
              </w:rPr>
              <w:t>86</w:t>
            </w:r>
          </w:p>
        </w:tc>
        <w:tc>
          <w:tcPr>
            <w:tcW w:w="1559"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23094</w:t>
            </w:r>
          </w:p>
        </w:tc>
        <w:tc>
          <w:tcPr>
            <w:tcW w:w="3686"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José Luis Ballesteros Rodríguez</w:t>
            </w:r>
          </w:p>
        </w:tc>
        <w:tc>
          <w:tcPr>
            <w:tcW w:w="2877"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bl>
    <w:p w:rsidR="006E2BBF" w:rsidRDefault="006E2BBF" w:rsidP="00994948">
      <w:pPr>
        <w:tabs>
          <w:tab w:val="left" w:pos="5812"/>
          <w:tab w:val="left" w:pos="5954"/>
        </w:tabs>
        <w:jc w:val="both"/>
        <w:rPr>
          <w:sz w:val="20"/>
        </w:rPr>
      </w:pPr>
    </w:p>
    <w:p w:rsidR="006E2BBF" w:rsidRDefault="006E2BBF" w:rsidP="00994948">
      <w:pPr>
        <w:jc w:val="both"/>
        <w:rPr>
          <w:rFonts w:cs="Arial"/>
          <w:i/>
          <w:sz w:val="22"/>
          <w:szCs w:val="22"/>
        </w:rPr>
      </w:pPr>
    </w:p>
    <w:p w:rsidR="006E2BBF" w:rsidRPr="00BD2A1B" w:rsidRDefault="006E2BBF" w:rsidP="00994948">
      <w:pPr>
        <w:jc w:val="both"/>
        <w:rPr>
          <w:rFonts w:cs="Arial"/>
          <w:i/>
          <w:sz w:val="22"/>
          <w:szCs w:val="22"/>
        </w:rPr>
      </w:pPr>
      <w:r w:rsidRPr="00BD2A1B">
        <w:rPr>
          <w:rFonts w:cs="Arial"/>
          <w:i/>
          <w:sz w:val="22"/>
          <w:szCs w:val="22"/>
        </w:rPr>
        <w:t>A dicho oficio se adjunta la siguiente documentación en copia simple, que obra en el presente expediente:</w:t>
      </w:r>
    </w:p>
    <w:p w:rsidR="006E2BBF" w:rsidRPr="00BD2A1B" w:rsidRDefault="006E2BBF" w:rsidP="00994948">
      <w:pPr>
        <w:tabs>
          <w:tab w:val="left" w:pos="7088"/>
        </w:tabs>
        <w:jc w:val="both"/>
        <w:rPr>
          <w:rFonts w:cs="Arial"/>
          <w:i/>
          <w:sz w:val="22"/>
          <w:szCs w:val="22"/>
        </w:rPr>
      </w:pPr>
    </w:p>
    <w:p w:rsidR="006E2BBF" w:rsidRDefault="006E2BBF" w:rsidP="00994948">
      <w:pPr>
        <w:jc w:val="both"/>
        <w:rPr>
          <w:rFonts w:cs="Arial"/>
          <w:i/>
          <w:sz w:val="22"/>
          <w:szCs w:val="22"/>
        </w:rPr>
      </w:pPr>
      <w:r w:rsidRPr="00BD2A1B">
        <w:rPr>
          <w:rFonts w:cs="Arial"/>
          <w:i/>
          <w:sz w:val="22"/>
          <w:szCs w:val="22"/>
        </w:rPr>
        <w:t>1.- Oficio DPCEYB/CA/2064/2015</w:t>
      </w:r>
    </w:p>
    <w:p w:rsidR="006E2BBF" w:rsidRPr="00BD2A1B" w:rsidRDefault="006E2BBF" w:rsidP="00994948">
      <w:pPr>
        <w:jc w:val="both"/>
        <w:rPr>
          <w:rFonts w:cs="Arial"/>
          <w:i/>
          <w:sz w:val="22"/>
          <w:szCs w:val="22"/>
        </w:rPr>
      </w:pPr>
    </w:p>
    <w:p w:rsidR="006E2BBF" w:rsidRDefault="006E2BBF" w:rsidP="00994948">
      <w:pPr>
        <w:jc w:val="both"/>
        <w:rPr>
          <w:rFonts w:cs="Arial"/>
          <w:i/>
          <w:sz w:val="22"/>
          <w:szCs w:val="22"/>
        </w:rPr>
      </w:pPr>
      <w:r w:rsidRPr="00BD2A1B">
        <w:rPr>
          <w:rFonts w:cs="Arial"/>
          <w:i/>
          <w:sz w:val="22"/>
          <w:szCs w:val="22"/>
        </w:rPr>
        <w:t>2.- Relación del personal Operativo</w:t>
      </w:r>
    </w:p>
    <w:p w:rsidR="006E2BBF" w:rsidRPr="00BD2A1B" w:rsidRDefault="006E2BBF" w:rsidP="00994948">
      <w:pPr>
        <w:jc w:val="both"/>
        <w:rPr>
          <w:rFonts w:cs="Arial"/>
          <w:i/>
          <w:sz w:val="22"/>
          <w:szCs w:val="22"/>
        </w:rPr>
      </w:pPr>
    </w:p>
    <w:p w:rsidR="006E2BBF" w:rsidRDefault="006E2BBF" w:rsidP="00994948">
      <w:pPr>
        <w:jc w:val="both"/>
        <w:rPr>
          <w:rFonts w:cs="Arial"/>
          <w:i/>
          <w:sz w:val="22"/>
          <w:szCs w:val="22"/>
        </w:rPr>
      </w:pPr>
      <w:r w:rsidRPr="00BD2A1B">
        <w:rPr>
          <w:rFonts w:cs="Arial"/>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6E2BBF" w:rsidRPr="00BD2A1B" w:rsidRDefault="006E2BBF" w:rsidP="00994948">
      <w:pPr>
        <w:jc w:val="both"/>
        <w:rPr>
          <w:rFonts w:cs="Arial"/>
          <w:i/>
          <w:sz w:val="22"/>
          <w:szCs w:val="22"/>
        </w:rPr>
      </w:pPr>
    </w:p>
    <w:p w:rsidR="006E2BBF" w:rsidRPr="00BD2A1B" w:rsidRDefault="006E2BBF" w:rsidP="00994948">
      <w:pPr>
        <w:pStyle w:val="Default"/>
        <w:jc w:val="both"/>
        <w:rPr>
          <w:i/>
          <w:color w:val="auto"/>
          <w:sz w:val="22"/>
          <w:szCs w:val="22"/>
          <w:lang w:eastAsia="en-US"/>
        </w:rPr>
      </w:pPr>
      <w:r w:rsidRPr="00BD2A1B">
        <w:rPr>
          <w:i/>
          <w:sz w:val="22"/>
          <w:szCs w:val="22"/>
        </w:rPr>
        <w:t xml:space="preserve">III.- </w:t>
      </w:r>
      <w:r w:rsidRPr="00BD2A1B">
        <w:rPr>
          <w:i/>
          <w:color w:val="auto"/>
          <w:sz w:val="22"/>
          <w:szCs w:val="22"/>
          <w:lang w:eastAsia="en-US"/>
        </w:rPr>
        <w:t xml:space="preserve">Que toda vez que su propuesta del Comandante Héctor Elorriaga Mejía, Director de Protección Civil, Ecología y Bomberos de este H. Ayuntamiento, se basa de acuerdo a lo dispuesto en la normatividad vigente; Artículo 144 Ter. De la Ley Orgánica Municipal del Estado de México,  Articulo 98, Ley del Trabajo de los Servidores Públicos del Estado y Municipios, Artículo 42 </w:t>
      </w:r>
      <w:proofErr w:type="spellStart"/>
      <w:r w:rsidRPr="00BD2A1B">
        <w:rPr>
          <w:i/>
          <w:color w:val="auto"/>
          <w:sz w:val="22"/>
          <w:szCs w:val="22"/>
          <w:lang w:eastAsia="en-US"/>
        </w:rPr>
        <w:t>fracc</w:t>
      </w:r>
      <w:proofErr w:type="spellEnd"/>
      <w:r w:rsidRPr="00BD2A1B">
        <w:rPr>
          <w:i/>
          <w:color w:val="auto"/>
          <w:sz w:val="22"/>
          <w:szCs w:val="22"/>
          <w:lang w:eastAsia="en-US"/>
        </w:rPr>
        <w:t>. XXXI de la  Ley de Responsabilidades de los Servidores Públicos del Estado y Municipios, y Artículo 289.- Último párrafo del Código Financiero del Estado de México y Municipios.</w:t>
      </w:r>
    </w:p>
    <w:p w:rsidR="006E2BBF" w:rsidRPr="00BD2A1B" w:rsidRDefault="006E2BBF" w:rsidP="00994948">
      <w:pPr>
        <w:tabs>
          <w:tab w:val="left" w:pos="5812"/>
          <w:tab w:val="left" w:pos="5954"/>
        </w:tabs>
        <w:ind w:left="284"/>
        <w:jc w:val="both"/>
        <w:rPr>
          <w:rFonts w:cs="Arial"/>
          <w:i/>
          <w:sz w:val="22"/>
          <w:szCs w:val="22"/>
        </w:rPr>
      </w:pPr>
    </w:p>
    <w:p w:rsidR="006E2BBF" w:rsidRDefault="006E2BBF" w:rsidP="00994948">
      <w:pPr>
        <w:jc w:val="both"/>
        <w:rPr>
          <w:rFonts w:cs="Arial"/>
          <w:i/>
          <w:sz w:val="22"/>
          <w:szCs w:val="22"/>
        </w:rPr>
      </w:pPr>
      <w:r w:rsidRPr="00BD2A1B">
        <w:rPr>
          <w:rFonts w:cs="Arial"/>
          <w:i/>
          <w:sz w:val="22"/>
          <w:szCs w:val="22"/>
        </w:rPr>
        <w:t>En atención a lo anterior la Comisión de Hacienda determina los siguientes:</w:t>
      </w:r>
    </w:p>
    <w:p w:rsidR="006E2BBF" w:rsidRPr="00BD2A1B" w:rsidRDefault="006E2BBF" w:rsidP="00994948">
      <w:pPr>
        <w:jc w:val="both"/>
        <w:rPr>
          <w:rFonts w:cs="Arial"/>
          <w:i/>
          <w:sz w:val="22"/>
          <w:szCs w:val="22"/>
        </w:rPr>
      </w:pPr>
    </w:p>
    <w:p w:rsidR="006E2BBF" w:rsidRDefault="006E2BBF" w:rsidP="00994948">
      <w:pPr>
        <w:ind w:left="360"/>
        <w:jc w:val="center"/>
        <w:rPr>
          <w:rFonts w:cs="Arial"/>
          <w:b/>
          <w:i/>
          <w:sz w:val="22"/>
          <w:szCs w:val="22"/>
        </w:rPr>
      </w:pPr>
      <w:r w:rsidRPr="00BD2A1B">
        <w:rPr>
          <w:rFonts w:cs="Arial"/>
          <w:b/>
          <w:i/>
          <w:sz w:val="22"/>
          <w:szCs w:val="22"/>
        </w:rPr>
        <w:t>PUNTOS DE ACUERDOS</w:t>
      </w:r>
    </w:p>
    <w:p w:rsidR="006E2BBF" w:rsidRPr="00BD2A1B" w:rsidRDefault="006E2BBF" w:rsidP="00B12C46">
      <w:pPr>
        <w:rPr>
          <w:rFonts w:cs="Arial"/>
          <w:b/>
          <w:i/>
          <w:sz w:val="22"/>
          <w:szCs w:val="22"/>
        </w:rPr>
      </w:pPr>
    </w:p>
    <w:p w:rsidR="006E2BBF" w:rsidRPr="002F58FC" w:rsidRDefault="006E2BBF" w:rsidP="00994948">
      <w:pPr>
        <w:jc w:val="both"/>
        <w:rPr>
          <w:i/>
          <w:sz w:val="22"/>
          <w:szCs w:val="22"/>
        </w:rPr>
      </w:pPr>
      <w:r w:rsidRPr="00BD2A1B">
        <w:rPr>
          <w:rFonts w:cs="Arial"/>
          <w:b/>
          <w:i/>
          <w:sz w:val="22"/>
          <w:szCs w:val="22"/>
        </w:rPr>
        <w:t>PRIMERO</w:t>
      </w:r>
      <w:r w:rsidRPr="00BD2A1B">
        <w:rPr>
          <w:rFonts w:cs="Arial"/>
          <w:i/>
          <w:sz w:val="22"/>
          <w:szCs w:val="22"/>
        </w:rPr>
        <w:t xml:space="preserve">.- </w:t>
      </w:r>
      <w:r w:rsidRPr="00BD2A1B">
        <w:rPr>
          <w:rFonts w:cs="Arial"/>
          <w:i/>
          <w:sz w:val="22"/>
          <w:szCs w:val="22"/>
          <w:lang w:eastAsia="en-US"/>
        </w:rPr>
        <w:t>Se acuerda aprob</w:t>
      </w:r>
      <w:r>
        <w:rPr>
          <w:i/>
          <w:sz w:val="22"/>
          <w:szCs w:val="22"/>
          <w:lang w:eastAsia="en-US"/>
        </w:rPr>
        <w:t>ar la solicitud de la propuesta</w:t>
      </w:r>
      <w:r w:rsidRPr="00BD2A1B">
        <w:rPr>
          <w:rFonts w:cs="Arial"/>
          <w:i/>
          <w:sz w:val="22"/>
          <w:szCs w:val="22"/>
          <w:lang w:eastAsia="en-US"/>
        </w:rPr>
        <w:t xml:space="preserve"> presentada por el Comandante Héctor Elorriaga Mejía</w:t>
      </w:r>
      <w:r>
        <w:rPr>
          <w:i/>
          <w:sz w:val="22"/>
          <w:szCs w:val="22"/>
          <w:lang w:eastAsia="en-US"/>
        </w:rPr>
        <w:t>,</w:t>
      </w:r>
      <w:r w:rsidRPr="00BD2A1B">
        <w:rPr>
          <w:rFonts w:cs="Arial"/>
          <w:i/>
          <w:sz w:val="22"/>
          <w:szCs w:val="22"/>
          <w:lang w:eastAsia="en-US"/>
        </w:rPr>
        <w:t xml:space="preserve"> Director de Protección Civil y Bomberos, para que se autorice al personal que se enlista, un bono por reconoci</w:t>
      </w:r>
      <w:r>
        <w:rPr>
          <w:i/>
          <w:sz w:val="22"/>
          <w:szCs w:val="22"/>
          <w:lang w:eastAsia="en-US"/>
        </w:rPr>
        <w:t>miento de $</w:t>
      </w:r>
      <w:r w:rsidRPr="00BD2A1B">
        <w:rPr>
          <w:rFonts w:cs="Arial"/>
          <w:i/>
          <w:sz w:val="22"/>
          <w:szCs w:val="22"/>
          <w:lang w:eastAsia="en-US"/>
        </w:rPr>
        <w:t>3,500.00 (Tres mi</w:t>
      </w:r>
      <w:r>
        <w:rPr>
          <w:i/>
          <w:sz w:val="22"/>
          <w:szCs w:val="22"/>
          <w:lang w:eastAsia="en-US"/>
        </w:rPr>
        <w:t>l quinientos pesos 00/100 m.n.)</w:t>
      </w:r>
      <w:r w:rsidRPr="00BD2A1B">
        <w:rPr>
          <w:rFonts w:cs="Arial"/>
          <w:i/>
          <w:sz w:val="22"/>
          <w:szCs w:val="22"/>
          <w:lang w:eastAsia="en-US"/>
        </w:rPr>
        <w:t xml:space="preserve"> </w:t>
      </w:r>
      <w:r w:rsidRPr="00BD2A1B">
        <w:rPr>
          <w:rFonts w:cs="Arial"/>
          <w:i/>
          <w:sz w:val="22"/>
          <w:szCs w:val="22"/>
        </w:rPr>
        <w:t>a 85 personas</w:t>
      </w:r>
      <w:r>
        <w:rPr>
          <w:i/>
          <w:sz w:val="22"/>
          <w:szCs w:val="22"/>
        </w:rPr>
        <w:t>,</w:t>
      </w:r>
      <w:r w:rsidRPr="00BD2A1B">
        <w:rPr>
          <w:rFonts w:cs="Arial"/>
          <w:i/>
          <w:sz w:val="22"/>
          <w:szCs w:val="22"/>
        </w:rPr>
        <w:t xml:space="preserve"> como se detalla en la relación y al C. José Luis Ballesteros Rodríguez</w:t>
      </w:r>
      <w:r>
        <w:rPr>
          <w:i/>
          <w:sz w:val="22"/>
          <w:szCs w:val="22"/>
        </w:rPr>
        <w:t>,</w:t>
      </w:r>
      <w:r w:rsidRPr="00BD2A1B">
        <w:rPr>
          <w:rFonts w:cs="Arial"/>
          <w:i/>
          <w:sz w:val="22"/>
          <w:szCs w:val="22"/>
        </w:rPr>
        <w:t xml:space="preserve"> con numero de empleado 23094</w:t>
      </w:r>
      <w:r>
        <w:rPr>
          <w:i/>
          <w:sz w:val="22"/>
          <w:szCs w:val="22"/>
        </w:rPr>
        <w:t>,</w:t>
      </w:r>
      <w:r w:rsidRPr="00BD2A1B">
        <w:rPr>
          <w:rFonts w:cs="Arial"/>
          <w:i/>
          <w:sz w:val="22"/>
          <w:szCs w:val="22"/>
        </w:rPr>
        <w:t xml:space="preserve"> se le otorgué la cantidad de 2,500.00 (Dos mil quinientos pesos 00/100 m.n.), por el reconocimiento a su desempeño en las emergencias que diariamente se presentan en el Municipio y como incentivo por el </w:t>
      </w:r>
      <w:r>
        <w:rPr>
          <w:i/>
          <w:sz w:val="22"/>
          <w:szCs w:val="22"/>
        </w:rPr>
        <w:t>D</w:t>
      </w:r>
      <w:r w:rsidRPr="00BD2A1B">
        <w:rPr>
          <w:rFonts w:cs="Arial"/>
          <w:i/>
          <w:sz w:val="22"/>
          <w:szCs w:val="22"/>
        </w:rPr>
        <w:t>ía del Bombero de este Ayuntamiento</w:t>
      </w:r>
      <w:r>
        <w:rPr>
          <w:i/>
          <w:sz w:val="22"/>
          <w:szCs w:val="22"/>
        </w:rPr>
        <w:t>, dando un total de $</w:t>
      </w:r>
      <w:r w:rsidRPr="00BD2A1B">
        <w:rPr>
          <w:rFonts w:cs="Arial"/>
          <w:i/>
          <w:sz w:val="22"/>
          <w:szCs w:val="22"/>
        </w:rPr>
        <w:t>300,000.00 (Trescientos mil pesos 00/m.n.), por el</w:t>
      </w:r>
      <w:r>
        <w:rPr>
          <w:i/>
          <w:sz w:val="22"/>
          <w:szCs w:val="22"/>
          <w:lang w:eastAsia="en-US"/>
        </w:rPr>
        <w:t xml:space="preserve"> festejo del “</w:t>
      </w:r>
      <w:r w:rsidRPr="00BD2A1B">
        <w:rPr>
          <w:rFonts w:cs="Arial"/>
          <w:i/>
          <w:sz w:val="22"/>
          <w:szCs w:val="22"/>
          <w:lang w:eastAsia="en-US"/>
        </w:rPr>
        <w:t xml:space="preserve">Día del Bombero”, en términos de lo que </w:t>
      </w:r>
      <w:r>
        <w:rPr>
          <w:i/>
          <w:sz w:val="22"/>
          <w:szCs w:val="22"/>
          <w:lang w:eastAsia="en-US"/>
        </w:rPr>
        <w:t xml:space="preserve">establece el Artículo 144 Ter. </w:t>
      </w:r>
      <w:proofErr w:type="gramStart"/>
      <w:r>
        <w:rPr>
          <w:i/>
          <w:sz w:val="22"/>
          <w:szCs w:val="22"/>
          <w:lang w:eastAsia="en-US"/>
        </w:rPr>
        <w:t>d</w:t>
      </w:r>
      <w:r w:rsidRPr="00BD2A1B">
        <w:rPr>
          <w:rFonts w:cs="Arial"/>
          <w:i/>
          <w:sz w:val="22"/>
          <w:szCs w:val="22"/>
          <w:lang w:eastAsia="en-US"/>
        </w:rPr>
        <w:t>e</w:t>
      </w:r>
      <w:proofErr w:type="gramEnd"/>
      <w:r w:rsidRPr="00BD2A1B">
        <w:rPr>
          <w:rFonts w:cs="Arial"/>
          <w:i/>
          <w:sz w:val="22"/>
          <w:szCs w:val="22"/>
          <w:lang w:eastAsia="en-US"/>
        </w:rPr>
        <w:t xml:space="preserve"> la Ley Orgánica Muni</w:t>
      </w:r>
      <w:r>
        <w:rPr>
          <w:i/>
          <w:sz w:val="22"/>
          <w:szCs w:val="22"/>
          <w:lang w:eastAsia="en-US"/>
        </w:rPr>
        <w:t>cipal del Estado de México, Artí</w:t>
      </w:r>
      <w:r w:rsidRPr="00BD2A1B">
        <w:rPr>
          <w:rFonts w:cs="Arial"/>
          <w:i/>
          <w:sz w:val="22"/>
          <w:szCs w:val="22"/>
          <w:lang w:eastAsia="en-US"/>
        </w:rPr>
        <w:t xml:space="preserve">culo 98, Ley del Trabajo de los Servidores Públicos del Estado y Municipios, Artículo 42 </w:t>
      </w:r>
      <w:proofErr w:type="spellStart"/>
      <w:r w:rsidRPr="00BD2A1B">
        <w:rPr>
          <w:rFonts w:cs="Arial"/>
          <w:i/>
          <w:sz w:val="22"/>
          <w:szCs w:val="22"/>
          <w:lang w:eastAsia="en-US"/>
        </w:rPr>
        <w:t>fracc</w:t>
      </w:r>
      <w:proofErr w:type="spellEnd"/>
      <w:r w:rsidRPr="00BD2A1B">
        <w:rPr>
          <w:rFonts w:cs="Arial"/>
          <w:i/>
          <w:sz w:val="22"/>
          <w:szCs w:val="22"/>
          <w:lang w:eastAsia="en-US"/>
        </w:rPr>
        <w:t xml:space="preserve">. XXXI de la  Ley de Responsabilidades de los Servidores Públicos del Estado y Municipios y Artículo 289.- Último párrafo del Código Financiero del Estado de México y Municipios. </w:t>
      </w:r>
      <w:r w:rsidRPr="00BD2A1B">
        <w:rPr>
          <w:rFonts w:cs="Arial"/>
          <w:i/>
          <w:sz w:val="22"/>
          <w:szCs w:val="22"/>
        </w:rPr>
        <w:t xml:space="preserve"> </w:t>
      </w:r>
      <w:r w:rsidRPr="00BD2A1B">
        <w:rPr>
          <w:rFonts w:cs="Arial"/>
          <w:b/>
          <w:i/>
          <w:sz w:val="22"/>
          <w:szCs w:val="22"/>
        </w:rPr>
        <w:t>(Se anexa tabla).</w:t>
      </w:r>
      <w:r>
        <w:rPr>
          <w:b/>
          <w:i/>
          <w:sz w:val="22"/>
          <w:szCs w:val="22"/>
        </w:rPr>
        <w:t xml:space="preserve"> </w:t>
      </w:r>
    </w:p>
    <w:p w:rsidR="006E2BBF" w:rsidRPr="00BD2A1B" w:rsidRDefault="006E2BBF" w:rsidP="00994948">
      <w:pPr>
        <w:pStyle w:val="Default"/>
        <w:ind w:right="-93"/>
        <w:jc w:val="both"/>
        <w:rPr>
          <w:i/>
          <w:sz w:val="22"/>
          <w:szCs w:val="22"/>
        </w:rPr>
      </w:pPr>
    </w:p>
    <w:p w:rsidR="006E2BBF" w:rsidRPr="00AB099B" w:rsidRDefault="006E2BBF" w:rsidP="00994948">
      <w:pPr>
        <w:pStyle w:val="Default"/>
        <w:ind w:right="-93"/>
        <w:jc w:val="both"/>
        <w:rPr>
          <w:rFonts w:ascii="Calibri" w:hAnsi="Calibri"/>
          <w:sz w:val="18"/>
          <w:szCs w:val="18"/>
        </w:rPr>
      </w:pPr>
    </w:p>
    <w:tbl>
      <w:tblPr>
        <w:tblW w:w="8931" w:type="dxa"/>
        <w:tblInd w:w="70" w:type="dxa"/>
        <w:tblCellMar>
          <w:left w:w="70" w:type="dxa"/>
          <w:right w:w="70" w:type="dxa"/>
        </w:tblCellMar>
        <w:tblLook w:val="04A0" w:firstRow="1" w:lastRow="0" w:firstColumn="1" w:lastColumn="0" w:noHBand="0" w:noVBand="1"/>
      </w:tblPr>
      <w:tblGrid>
        <w:gridCol w:w="709"/>
        <w:gridCol w:w="1418"/>
        <w:gridCol w:w="3685"/>
        <w:gridCol w:w="3119"/>
      </w:tblGrid>
      <w:tr w:rsidR="006E2BBF" w:rsidRPr="003A6490" w:rsidTr="006E2BBF">
        <w:trPr>
          <w:trHeight w:val="227"/>
          <w:tblHeader/>
        </w:trPr>
        <w:tc>
          <w:tcPr>
            <w:tcW w:w="70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6E2BBF" w:rsidRPr="003A6490" w:rsidRDefault="006E2BBF" w:rsidP="00994948">
            <w:pPr>
              <w:ind w:left="-70" w:firstLine="70"/>
              <w:jc w:val="center"/>
              <w:rPr>
                <w:bCs/>
                <w:color w:val="000000"/>
                <w:sz w:val="18"/>
                <w:szCs w:val="18"/>
                <w:lang w:eastAsia="es-MX"/>
              </w:rPr>
            </w:pPr>
            <w:r w:rsidRPr="003A6490">
              <w:rPr>
                <w:bCs/>
                <w:color w:val="000000"/>
                <w:sz w:val="18"/>
                <w:szCs w:val="18"/>
                <w:lang w:eastAsia="es-MX"/>
              </w:rPr>
              <w:t>N.</w:t>
            </w:r>
          </w:p>
        </w:tc>
        <w:tc>
          <w:tcPr>
            <w:tcW w:w="1418"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N. De  Empleado </w:t>
            </w:r>
          </w:p>
        </w:tc>
        <w:tc>
          <w:tcPr>
            <w:tcW w:w="3685"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Nombre </w:t>
            </w:r>
          </w:p>
        </w:tc>
        <w:tc>
          <w:tcPr>
            <w:tcW w:w="3119"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Cargo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12155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Isaac Miranda García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Teniente</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14251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Alberto Hernández Aragón</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14476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Federico Ramírez </w:t>
            </w:r>
            <w:proofErr w:type="spellStart"/>
            <w:r w:rsidRPr="003A6490">
              <w:rPr>
                <w:color w:val="000000"/>
                <w:sz w:val="18"/>
                <w:szCs w:val="18"/>
                <w:lang w:eastAsia="es-MX"/>
              </w:rPr>
              <w:t>Efigenio</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14834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Raquel López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14898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Manuel López Caracas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15184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Ricardo </w:t>
            </w:r>
            <w:proofErr w:type="spellStart"/>
            <w:r w:rsidRPr="003A6490">
              <w:rPr>
                <w:color w:val="000000"/>
                <w:sz w:val="18"/>
                <w:szCs w:val="18"/>
                <w:lang w:eastAsia="es-MX"/>
              </w:rPr>
              <w:t>Orocio</w:t>
            </w:r>
            <w:proofErr w:type="spellEnd"/>
            <w:r w:rsidRPr="003A6490">
              <w:rPr>
                <w:color w:val="000000"/>
                <w:sz w:val="18"/>
                <w:szCs w:val="18"/>
                <w:lang w:eastAsia="es-MX"/>
              </w:rPr>
              <w:t xml:space="preserve"> Ramírez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15615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Ramón Navarrete Barrera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Mecánico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15823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Rafael Olvera Mendoza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16748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Faustino López González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16855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Mauricio García Reyes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18695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Marco Antonio Cabildo de la 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18697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Ángel  </w:t>
            </w:r>
            <w:proofErr w:type="spellStart"/>
            <w:r w:rsidRPr="003A6490">
              <w:rPr>
                <w:color w:val="000000"/>
                <w:sz w:val="18"/>
                <w:szCs w:val="18"/>
                <w:lang w:eastAsia="es-MX"/>
              </w:rPr>
              <w:t>Ugartechea</w:t>
            </w:r>
            <w:proofErr w:type="spellEnd"/>
            <w:r w:rsidRPr="003A6490">
              <w:rPr>
                <w:color w:val="000000"/>
                <w:sz w:val="18"/>
                <w:szCs w:val="18"/>
                <w:lang w:eastAsia="es-MX"/>
              </w:rPr>
              <w:t xml:space="preserve"> Peña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19048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Ernesto Alonso Gómez Domínguez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14</w:t>
            </w:r>
          </w:p>
        </w:tc>
        <w:tc>
          <w:tcPr>
            <w:tcW w:w="1418"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22140</w:t>
            </w:r>
          </w:p>
        </w:tc>
        <w:tc>
          <w:tcPr>
            <w:tcW w:w="3685"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Juan José Islas Guerrero</w:t>
            </w:r>
          </w:p>
        </w:tc>
        <w:tc>
          <w:tcPr>
            <w:tcW w:w="311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19262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Jaime Alberto Vega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20203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Luis Ramón </w:t>
            </w:r>
            <w:proofErr w:type="spellStart"/>
            <w:r w:rsidRPr="003A6490">
              <w:rPr>
                <w:color w:val="000000"/>
                <w:sz w:val="18"/>
                <w:szCs w:val="18"/>
                <w:lang w:eastAsia="es-MX"/>
              </w:rPr>
              <w:t>Melgoza</w:t>
            </w:r>
            <w:proofErr w:type="spellEnd"/>
            <w:r w:rsidRPr="003A6490">
              <w:rPr>
                <w:color w:val="000000"/>
                <w:sz w:val="18"/>
                <w:szCs w:val="18"/>
                <w:lang w:eastAsia="es-MX"/>
              </w:rPr>
              <w:t xml:space="preserve"> Cortés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21126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Miguel Ángel Arvizu Padilla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Israel López Martínez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21132</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Carlos  Aquino Ortega</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21140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Sergio Emmanuel Pacheco Morales</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Manuel Vázquez Linares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21152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Pablo Armando Cruz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Benjamín Pérez España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proofErr w:type="spellStart"/>
            <w:r w:rsidRPr="003A6490">
              <w:rPr>
                <w:color w:val="000000"/>
                <w:sz w:val="18"/>
                <w:szCs w:val="18"/>
                <w:lang w:eastAsia="es-MX"/>
              </w:rPr>
              <w:t>Viverista</w:t>
            </w:r>
            <w:proofErr w:type="spellEnd"/>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Armando Tovar García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Arturo Gómez Carrasco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Chófer</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22117</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Oswaldo Manuel Chávez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Sargento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22120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Ramón Manuel Chávez</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22147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Víctor Manuel Reyes Pánfilo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22612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Alejandro Cabildo de la 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Chofer</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22899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Joaquín Orozco </w:t>
            </w:r>
            <w:proofErr w:type="spellStart"/>
            <w:r w:rsidRPr="003A6490">
              <w:rPr>
                <w:color w:val="000000"/>
                <w:sz w:val="18"/>
                <w:szCs w:val="18"/>
                <w:lang w:eastAsia="es-MX"/>
              </w:rPr>
              <w:t>Menjivar</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23171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Alfredo Rodríguez Salinas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Gustavo Ignacio Reyes Pérez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17786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Rosa Angélica Rodríguez Ledesma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23774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Isidro Camacho López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14189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Alejandro Sanabria Aguilar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14475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Roberto </w:t>
            </w:r>
            <w:proofErr w:type="spellStart"/>
            <w:r w:rsidRPr="003A6490">
              <w:rPr>
                <w:color w:val="000000"/>
                <w:sz w:val="18"/>
                <w:szCs w:val="18"/>
                <w:lang w:eastAsia="es-MX"/>
              </w:rPr>
              <w:t>Melgoza</w:t>
            </w:r>
            <w:proofErr w:type="spellEnd"/>
            <w:r w:rsidRPr="003A6490">
              <w:rPr>
                <w:color w:val="000000"/>
                <w:sz w:val="18"/>
                <w:szCs w:val="18"/>
                <w:lang w:eastAsia="es-MX"/>
              </w:rPr>
              <w:t xml:space="preserve"> Cortes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13466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FF0000"/>
                <w:sz w:val="18"/>
                <w:szCs w:val="18"/>
                <w:lang w:eastAsia="es-MX"/>
              </w:rPr>
            </w:pPr>
            <w:r w:rsidRPr="003A6490">
              <w:rPr>
                <w:color w:val="000000"/>
                <w:sz w:val="18"/>
                <w:szCs w:val="18"/>
                <w:lang w:eastAsia="es-MX"/>
              </w:rPr>
              <w:t>Manuel Alejandro Olivares Facio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Sargento 1ra. Compañía</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16461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Ricardo Martínez Valencia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13482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Eloy Romero Gutiérrez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18906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Míreles Montañés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Sargento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13836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Ramón Rodríguez Sánchez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Teniente 1ra.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13346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Fausto Martínez Vélez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Teniente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Carmela Tipa Toledo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Cocinera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21746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Daniel Moisés Juárez Leal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Cocinero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Israel Valencia Olmedo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16233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Miguel Ángel Román González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14599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Teresita de Jesús Ramírez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9188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Alfredo Rodríguez Fonseca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Capitán</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Mario Lino Salinas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15720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Elizabeth Robles Argueta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Alma Delia Valdez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20942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Jorge Alonso Luna Montañés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22133</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Oscar Alberto Estrada López</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13785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Álvaro Santamaría Calva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14100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Víctor Cruz Gómez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lastRenderedPageBreak/>
              <w:t>56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14106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Sergio Domínguez Maya Vázquez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15070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Manuel López Espinoza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23888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Noé Aarón Padilla Arias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17741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Ana Lorena Torres Reyes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18954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Fabricio de la Luz Molina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19051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Horacio Jiménez Martínez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19063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Guadalupe Asencio Ordoñez Ortega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19745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David </w:t>
            </w:r>
            <w:proofErr w:type="spellStart"/>
            <w:r w:rsidRPr="003A6490">
              <w:rPr>
                <w:color w:val="000000"/>
                <w:sz w:val="18"/>
                <w:szCs w:val="18"/>
                <w:lang w:eastAsia="es-MX"/>
              </w:rPr>
              <w:t>Neftali</w:t>
            </w:r>
            <w:proofErr w:type="spellEnd"/>
            <w:r w:rsidRPr="003A6490">
              <w:rPr>
                <w:color w:val="000000"/>
                <w:sz w:val="18"/>
                <w:szCs w:val="18"/>
                <w:lang w:eastAsia="es-MX"/>
              </w:rPr>
              <w:t xml:space="preserve"> Hernández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19746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Carlos Madariaga Elías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20825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Sandra Hernández Cortes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20945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Mariana Campos Juárez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Noel Vega Jiménez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23024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Enrique Martínez Tabla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23044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proofErr w:type="spellStart"/>
            <w:r w:rsidRPr="003A6490">
              <w:rPr>
                <w:color w:val="000000"/>
                <w:sz w:val="18"/>
                <w:szCs w:val="18"/>
                <w:lang w:eastAsia="es-MX"/>
              </w:rPr>
              <w:t>Yessica</w:t>
            </w:r>
            <w:proofErr w:type="spellEnd"/>
            <w:r w:rsidRPr="003A6490">
              <w:rPr>
                <w:color w:val="000000"/>
                <w:sz w:val="18"/>
                <w:szCs w:val="18"/>
                <w:lang w:eastAsia="es-MX"/>
              </w:rPr>
              <w:t xml:space="preserve"> </w:t>
            </w:r>
            <w:proofErr w:type="spellStart"/>
            <w:r w:rsidRPr="003A6490">
              <w:rPr>
                <w:color w:val="000000"/>
                <w:sz w:val="18"/>
                <w:szCs w:val="18"/>
                <w:lang w:eastAsia="es-MX"/>
              </w:rPr>
              <w:t>Janeli</w:t>
            </w:r>
            <w:proofErr w:type="spellEnd"/>
            <w:r w:rsidRPr="003A6490">
              <w:rPr>
                <w:color w:val="000000"/>
                <w:sz w:val="18"/>
                <w:szCs w:val="18"/>
                <w:lang w:eastAsia="es-MX"/>
              </w:rPr>
              <w:t xml:space="preserve"> Alvarado González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17742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Edgar Antonio Vázquez Moreno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J.T.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16334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Francisco Roa Herrera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Turno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14097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María del Rosario Lourdes Rivera Cruz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Radio Operador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16202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Eva Mendoza Rodríguez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23945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Julio Cesar Cerezo Aceves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21143</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Josué Velázquez García</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16056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José Alfredo Hernández Contreras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18901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Esteban Rodríguez Flores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Topo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18995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Pablo Cesar González López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Alberto Alejandro Álvarez Pérez Figueroa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Rómulo Hernández López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Marco </w:t>
            </w:r>
            <w:proofErr w:type="spellStart"/>
            <w:r w:rsidRPr="003A6490">
              <w:rPr>
                <w:color w:val="000000"/>
                <w:sz w:val="18"/>
                <w:szCs w:val="18"/>
                <w:lang w:eastAsia="es-MX"/>
              </w:rPr>
              <w:t>Mijael</w:t>
            </w:r>
            <w:proofErr w:type="spellEnd"/>
            <w:r w:rsidRPr="003A6490">
              <w:rPr>
                <w:color w:val="000000"/>
                <w:sz w:val="18"/>
                <w:szCs w:val="18"/>
                <w:lang w:eastAsia="es-MX"/>
              </w:rPr>
              <w:t xml:space="preserve">  Hernández </w:t>
            </w:r>
            <w:proofErr w:type="spellStart"/>
            <w:r w:rsidRPr="003A6490">
              <w:rPr>
                <w:color w:val="000000"/>
                <w:sz w:val="18"/>
                <w:szCs w:val="18"/>
                <w:lang w:eastAsia="es-MX"/>
              </w:rPr>
              <w:t>Hernández</w:t>
            </w:r>
            <w:proofErr w:type="spellEnd"/>
            <w:r w:rsidRPr="003A6490">
              <w:rPr>
                <w:color w:val="000000"/>
                <w:sz w:val="18"/>
                <w:szCs w:val="18"/>
                <w:lang w:eastAsia="es-MX"/>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22611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Gregorio Martínez Lara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Topo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Carlos Hernández Domínguez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Turno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Edgardo Mercado Guzmán</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22950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Ernesto Reyes Navarro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Coordinador</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23094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José Luis Ballesteros Rodríguez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bl>
    <w:p w:rsidR="006E2BBF" w:rsidRDefault="006E2BBF" w:rsidP="00994948">
      <w:pPr>
        <w:ind w:right="-93"/>
        <w:jc w:val="both"/>
        <w:rPr>
          <w:b/>
          <w:sz w:val="20"/>
        </w:rPr>
      </w:pPr>
    </w:p>
    <w:p w:rsidR="006E2BBF" w:rsidRDefault="006E2BBF" w:rsidP="00994948">
      <w:pPr>
        <w:ind w:right="-93"/>
        <w:jc w:val="both"/>
        <w:rPr>
          <w:b/>
          <w:sz w:val="20"/>
        </w:rPr>
      </w:pPr>
    </w:p>
    <w:p w:rsidR="00B12C46" w:rsidRDefault="00B12C46" w:rsidP="00994948">
      <w:pPr>
        <w:ind w:right="-93"/>
        <w:jc w:val="both"/>
        <w:rPr>
          <w:b/>
          <w:sz w:val="20"/>
        </w:rPr>
      </w:pPr>
    </w:p>
    <w:p w:rsidR="006E2BBF" w:rsidRDefault="006E2BBF" w:rsidP="00994948">
      <w:pPr>
        <w:jc w:val="both"/>
        <w:rPr>
          <w:rFonts w:cs="Arial"/>
          <w:i/>
          <w:sz w:val="22"/>
          <w:szCs w:val="22"/>
        </w:rPr>
      </w:pPr>
      <w:r w:rsidRPr="00BD2A1B">
        <w:rPr>
          <w:rFonts w:cs="Arial"/>
          <w:b/>
          <w:i/>
          <w:sz w:val="22"/>
          <w:szCs w:val="22"/>
        </w:rPr>
        <w:t>SEGUNDO</w:t>
      </w:r>
      <w:r w:rsidRPr="00BD2A1B">
        <w:rPr>
          <w:rFonts w:cs="Arial"/>
          <w:i/>
          <w:sz w:val="22"/>
          <w:szCs w:val="22"/>
        </w:rPr>
        <w:t>.- Instrúyase al Secretario del H. Ayuntamiento a efectos de que notifique a la Dirección de Protección Civil, Ecología y Bomberos y a la Tesorería Municipal, el contenido del presente acuerdo para su debido  cumplimiento.</w:t>
      </w:r>
      <w:r>
        <w:rPr>
          <w:rFonts w:cs="Arial"/>
          <w:i/>
          <w:sz w:val="22"/>
          <w:szCs w:val="22"/>
        </w:rPr>
        <w:t xml:space="preserve"> </w:t>
      </w:r>
    </w:p>
    <w:p w:rsidR="00B12C46" w:rsidRPr="002F58FC" w:rsidRDefault="00B12C46" w:rsidP="00994948">
      <w:pPr>
        <w:jc w:val="both"/>
        <w:rPr>
          <w:i/>
          <w:sz w:val="22"/>
          <w:szCs w:val="22"/>
        </w:rPr>
      </w:pPr>
    </w:p>
    <w:p w:rsidR="006E2BBF" w:rsidRPr="002F58FC" w:rsidRDefault="006E2BBF" w:rsidP="00994948">
      <w:pPr>
        <w:jc w:val="both"/>
        <w:rPr>
          <w:i/>
          <w:sz w:val="22"/>
          <w:szCs w:val="22"/>
        </w:rPr>
      </w:pPr>
    </w:p>
    <w:p w:rsidR="006E2BBF" w:rsidRDefault="006E2BBF" w:rsidP="00994948">
      <w:pPr>
        <w:jc w:val="both"/>
        <w:rPr>
          <w:rFonts w:cs="Arial"/>
          <w:i/>
          <w:sz w:val="22"/>
          <w:szCs w:val="22"/>
          <w:lang w:val="es-MX"/>
        </w:rPr>
      </w:pPr>
      <w:r w:rsidRPr="00BD2A1B">
        <w:rPr>
          <w:rFonts w:cs="Arial"/>
          <w:b/>
          <w:i/>
          <w:sz w:val="22"/>
          <w:szCs w:val="22"/>
        </w:rPr>
        <w:t>TERCERO.</w:t>
      </w:r>
      <w:r w:rsidRPr="00BD2A1B">
        <w:rPr>
          <w:rFonts w:cs="Arial"/>
          <w:i/>
          <w:sz w:val="22"/>
          <w:szCs w:val="22"/>
        </w:rPr>
        <w:t>- Publíquese en la Gaceta Municipal.</w:t>
      </w:r>
      <w:r w:rsidRPr="00BD2A1B">
        <w:rPr>
          <w:rFonts w:cs="Arial"/>
          <w:i/>
          <w:sz w:val="22"/>
          <w:szCs w:val="22"/>
          <w:lang w:val="es-MX"/>
        </w:rPr>
        <w:t xml:space="preserve"> </w:t>
      </w:r>
    </w:p>
    <w:p w:rsidR="00B12C46" w:rsidRPr="002F58FC" w:rsidRDefault="00B12C46" w:rsidP="00994948">
      <w:pPr>
        <w:jc w:val="both"/>
        <w:rPr>
          <w:i/>
          <w:sz w:val="22"/>
          <w:szCs w:val="22"/>
        </w:rPr>
      </w:pPr>
    </w:p>
    <w:p w:rsidR="006E2BBF" w:rsidRPr="00BD2A1B" w:rsidRDefault="006E2BBF" w:rsidP="00994948">
      <w:pPr>
        <w:ind w:right="-93"/>
        <w:jc w:val="both"/>
        <w:rPr>
          <w:rFonts w:cs="Arial"/>
          <w:b/>
          <w:i/>
          <w:sz w:val="22"/>
          <w:szCs w:val="22"/>
        </w:rPr>
      </w:pPr>
    </w:p>
    <w:p w:rsidR="006E2BBF" w:rsidRPr="002F58FC" w:rsidRDefault="006E2BBF" w:rsidP="00994948">
      <w:pPr>
        <w:jc w:val="both"/>
        <w:rPr>
          <w:i/>
          <w:sz w:val="22"/>
          <w:szCs w:val="22"/>
        </w:rPr>
      </w:pPr>
      <w:r w:rsidRPr="00BD2A1B">
        <w:rPr>
          <w:rFonts w:cs="Arial"/>
          <w:b/>
          <w:i/>
          <w:sz w:val="22"/>
          <w:szCs w:val="22"/>
        </w:rPr>
        <w:t>CUARTO</w:t>
      </w:r>
      <w:r w:rsidRPr="00BD2A1B">
        <w:rPr>
          <w:rFonts w:cs="Arial"/>
          <w:i/>
          <w:sz w:val="22"/>
          <w:szCs w:val="22"/>
        </w:rPr>
        <w:t>.- Dese de baja de los asuntos pendientes de la Comisión Edilicia de Hacienda Municipal.</w:t>
      </w:r>
      <w:r>
        <w:rPr>
          <w:rFonts w:cs="Arial"/>
          <w:i/>
          <w:sz w:val="22"/>
          <w:szCs w:val="22"/>
        </w:rPr>
        <w:t xml:space="preserve"> </w:t>
      </w:r>
    </w:p>
    <w:p w:rsidR="00994948" w:rsidRDefault="00994948" w:rsidP="00994948">
      <w:pPr>
        <w:tabs>
          <w:tab w:val="left" w:pos="9720"/>
        </w:tabs>
        <w:jc w:val="both"/>
        <w:rPr>
          <w:rFonts w:cs="Arial"/>
        </w:rPr>
      </w:pPr>
    </w:p>
    <w:p w:rsidR="00B12C46" w:rsidRDefault="00B12C46" w:rsidP="00994948">
      <w:pPr>
        <w:tabs>
          <w:tab w:val="left" w:pos="9720"/>
        </w:tabs>
        <w:jc w:val="both"/>
        <w:rPr>
          <w:rFonts w:cs="Arial"/>
        </w:rPr>
      </w:pPr>
    </w:p>
    <w:p w:rsidR="006E2BBF" w:rsidRDefault="006E2BBF" w:rsidP="00994948">
      <w:pPr>
        <w:tabs>
          <w:tab w:val="left" w:pos="9720"/>
        </w:tabs>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B12C46" w:rsidRDefault="00B12C46" w:rsidP="00994948">
      <w:pPr>
        <w:jc w:val="both"/>
        <w:rPr>
          <w:rFonts w:cs="Arial"/>
          <w:b/>
          <w:szCs w:val="24"/>
        </w:rPr>
      </w:pPr>
    </w:p>
    <w:p w:rsidR="00B12C46" w:rsidRDefault="00B12C46" w:rsidP="00994948">
      <w:pPr>
        <w:jc w:val="both"/>
        <w:rPr>
          <w:rFonts w:cs="Arial"/>
          <w:b/>
          <w:szCs w:val="24"/>
        </w:rPr>
      </w:pPr>
    </w:p>
    <w:p w:rsidR="006E2BBF" w:rsidRPr="00BD2A1B" w:rsidRDefault="006E2BBF" w:rsidP="00994948">
      <w:pPr>
        <w:jc w:val="both"/>
        <w:rPr>
          <w:b/>
          <w:szCs w:val="24"/>
        </w:rPr>
      </w:pPr>
      <w:r w:rsidRPr="00BD2A1B">
        <w:rPr>
          <w:rFonts w:cs="Arial"/>
          <w:b/>
          <w:szCs w:val="24"/>
        </w:rPr>
        <w:t>PRIMERO</w:t>
      </w:r>
      <w:r w:rsidRPr="00BD2A1B">
        <w:rPr>
          <w:rFonts w:cs="Arial"/>
          <w:szCs w:val="24"/>
        </w:rPr>
        <w:t xml:space="preserve">.- </w:t>
      </w:r>
      <w:r w:rsidRPr="00BD2A1B">
        <w:rPr>
          <w:rFonts w:cs="Arial"/>
          <w:szCs w:val="24"/>
          <w:lang w:eastAsia="en-US"/>
        </w:rPr>
        <w:t>Se acuerda aprob</w:t>
      </w:r>
      <w:r w:rsidRPr="00BD2A1B">
        <w:rPr>
          <w:szCs w:val="24"/>
          <w:lang w:eastAsia="en-US"/>
        </w:rPr>
        <w:t>ar la solicitud de la propuesta</w:t>
      </w:r>
      <w:r w:rsidRPr="00BD2A1B">
        <w:rPr>
          <w:rFonts w:cs="Arial"/>
          <w:szCs w:val="24"/>
          <w:lang w:eastAsia="en-US"/>
        </w:rPr>
        <w:t xml:space="preserve"> presentada por el Comandante Héctor Elorriaga Mejía</w:t>
      </w:r>
      <w:r w:rsidRPr="00BD2A1B">
        <w:rPr>
          <w:szCs w:val="24"/>
          <w:lang w:eastAsia="en-US"/>
        </w:rPr>
        <w:t>,</w:t>
      </w:r>
      <w:r w:rsidRPr="00BD2A1B">
        <w:rPr>
          <w:rFonts w:cs="Arial"/>
          <w:szCs w:val="24"/>
          <w:lang w:eastAsia="en-US"/>
        </w:rPr>
        <w:t xml:space="preserve"> Director de Protección Civil y Bomberos, para </w:t>
      </w:r>
      <w:r w:rsidRPr="00BD2A1B">
        <w:rPr>
          <w:rFonts w:cs="Arial"/>
          <w:szCs w:val="24"/>
          <w:lang w:eastAsia="en-US"/>
        </w:rPr>
        <w:lastRenderedPageBreak/>
        <w:t>que se autorice al personal que se enlista, un bono por reconoci</w:t>
      </w:r>
      <w:r w:rsidRPr="00BD2A1B">
        <w:rPr>
          <w:szCs w:val="24"/>
          <w:lang w:eastAsia="en-US"/>
        </w:rPr>
        <w:t>miento de $</w:t>
      </w:r>
      <w:r w:rsidRPr="00BD2A1B">
        <w:rPr>
          <w:rFonts w:cs="Arial"/>
          <w:szCs w:val="24"/>
          <w:lang w:eastAsia="en-US"/>
        </w:rPr>
        <w:t>3,500.00 (Tres mi</w:t>
      </w:r>
      <w:r w:rsidRPr="00BD2A1B">
        <w:rPr>
          <w:szCs w:val="24"/>
          <w:lang w:eastAsia="en-US"/>
        </w:rPr>
        <w:t>l quinientos pesos 00/100 m.n.)</w:t>
      </w:r>
      <w:r w:rsidRPr="00BD2A1B">
        <w:rPr>
          <w:rFonts w:cs="Arial"/>
          <w:szCs w:val="24"/>
          <w:lang w:eastAsia="en-US"/>
        </w:rPr>
        <w:t xml:space="preserve"> </w:t>
      </w:r>
      <w:r w:rsidRPr="00BD2A1B">
        <w:rPr>
          <w:rFonts w:cs="Arial"/>
          <w:szCs w:val="24"/>
        </w:rPr>
        <w:t>a 85 personas</w:t>
      </w:r>
      <w:r w:rsidRPr="00BD2A1B">
        <w:rPr>
          <w:szCs w:val="24"/>
        </w:rPr>
        <w:t>,</w:t>
      </w:r>
      <w:r w:rsidRPr="00BD2A1B">
        <w:rPr>
          <w:rFonts w:cs="Arial"/>
          <w:szCs w:val="24"/>
        </w:rPr>
        <w:t xml:space="preserve"> como se detalla en la relación y al C. José Luis Ballesteros Rodríguez</w:t>
      </w:r>
      <w:r w:rsidRPr="00BD2A1B">
        <w:rPr>
          <w:szCs w:val="24"/>
        </w:rPr>
        <w:t>,</w:t>
      </w:r>
      <w:r w:rsidRPr="00BD2A1B">
        <w:rPr>
          <w:rFonts w:cs="Arial"/>
          <w:szCs w:val="24"/>
        </w:rPr>
        <w:t xml:space="preserve"> con numero de empleado 23094</w:t>
      </w:r>
      <w:r w:rsidRPr="00BD2A1B">
        <w:rPr>
          <w:szCs w:val="24"/>
        </w:rPr>
        <w:t>,</w:t>
      </w:r>
      <w:r w:rsidRPr="00BD2A1B">
        <w:rPr>
          <w:rFonts w:cs="Arial"/>
          <w:szCs w:val="24"/>
        </w:rPr>
        <w:t xml:space="preserve"> se le otorgué la cantidad de 2,500.00 (Dos mil quinientos pesos 00/100 m.n.), por el reconocimiento a su desempeño en las emergencias que diariamente se presentan en el Municipio y como incentivo por el </w:t>
      </w:r>
      <w:r w:rsidRPr="00BD2A1B">
        <w:rPr>
          <w:szCs w:val="24"/>
        </w:rPr>
        <w:t>D</w:t>
      </w:r>
      <w:r w:rsidRPr="00BD2A1B">
        <w:rPr>
          <w:rFonts w:cs="Arial"/>
          <w:szCs w:val="24"/>
        </w:rPr>
        <w:t>ía del Bombero de este Ayuntamiento</w:t>
      </w:r>
      <w:r w:rsidRPr="00BD2A1B">
        <w:rPr>
          <w:szCs w:val="24"/>
        </w:rPr>
        <w:t>, dando un total de $</w:t>
      </w:r>
      <w:r w:rsidRPr="00BD2A1B">
        <w:rPr>
          <w:rFonts w:cs="Arial"/>
          <w:szCs w:val="24"/>
        </w:rPr>
        <w:t>300,000.00 (Trescientos mil pesos 00/m.n.), por el</w:t>
      </w:r>
      <w:r w:rsidRPr="00BD2A1B">
        <w:rPr>
          <w:szCs w:val="24"/>
          <w:lang w:eastAsia="en-US"/>
        </w:rPr>
        <w:t xml:space="preserve"> festejo del “</w:t>
      </w:r>
      <w:r w:rsidRPr="00BD2A1B">
        <w:rPr>
          <w:rFonts w:cs="Arial"/>
          <w:szCs w:val="24"/>
          <w:lang w:eastAsia="en-US"/>
        </w:rPr>
        <w:t xml:space="preserve">Día del Bombero”, en términos de lo que </w:t>
      </w:r>
      <w:r w:rsidRPr="00BD2A1B">
        <w:rPr>
          <w:szCs w:val="24"/>
          <w:lang w:eastAsia="en-US"/>
        </w:rPr>
        <w:t xml:space="preserve">establece el Artículo 144 Ter. </w:t>
      </w:r>
      <w:proofErr w:type="gramStart"/>
      <w:r w:rsidRPr="00BD2A1B">
        <w:rPr>
          <w:szCs w:val="24"/>
          <w:lang w:eastAsia="en-US"/>
        </w:rPr>
        <w:t>d</w:t>
      </w:r>
      <w:r w:rsidRPr="00BD2A1B">
        <w:rPr>
          <w:rFonts w:cs="Arial"/>
          <w:szCs w:val="24"/>
          <w:lang w:eastAsia="en-US"/>
        </w:rPr>
        <w:t>e</w:t>
      </w:r>
      <w:proofErr w:type="gramEnd"/>
      <w:r w:rsidRPr="00BD2A1B">
        <w:rPr>
          <w:rFonts w:cs="Arial"/>
          <w:szCs w:val="24"/>
          <w:lang w:eastAsia="en-US"/>
        </w:rPr>
        <w:t xml:space="preserve"> la Ley Orgánica Muni</w:t>
      </w:r>
      <w:r w:rsidRPr="00BD2A1B">
        <w:rPr>
          <w:szCs w:val="24"/>
          <w:lang w:eastAsia="en-US"/>
        </w:rPr>
        <w:t>cipal del Estado de México, Artí</w:t>
      </w:r>
      <w:r w:rsidRPr="00BD2A1B">
        <w:rPr>
          <w:rFonts w:cs="Arial"/>
          <w:szCs w:val="24"/>
          <w:lang w:eastAsia="en-US"/>
        </w:rPr>
        <w:t xml:space="preserve">culo 98, Ley del Trabajo de los Servidores Públicos del Estado y Municipios, Artículo 42 </w:t>
      </w:r>
      <w:proofErr w:type="spellStart"/>
      <w:r w:rsidRPr="00BD2A1B">
        <w:rPr>
          <w:rFonts w:cs="Arial"/>
          <w:szCs w:val="24"/>
          <w:lang w:eastAsia="en-US"/>
        </w:rPr>
        <w:t>fracc</w:t>
      </w:r>
      <w:proofErr w:type="spellEnd"/>
      <w:r w:rsidRPr="00BD2A1B">
        <w:rPr>
          <w:rFonts w:cs="Arial"/>
          <w:szCs w:val="24"/>
          <w:lang w:eastAsia="en-US"/>
        </w:rPr>
        <w:t xml:space="preserve">. XXXI de la  Ley de Responsabilidades de los Servidores Públicos del Estado y Municipios y Artículo 289.- Último párrafo del Código Financiero del Estado de México y Municipios. </w:t>
      </w:r>
      <w:r w:rsidRPr="00BD2A1B">
        <w:rPr>
          <w:rFonts w:cs="Arial"/>
          <w:szCs w:val="24"/>
        </w:rPr>
        <w:t xml:space="preserve"> </w:t>
      </w:r>
      <w:r w:rsidRPr="00BD2A1B">
        <w:rPr>
          <w:rFonts w:cs="Arial"/>
          <w:b/>
          <w:szCs w:val="24"/>
        </w:rPr>
        <w:t>(Se anexa tabla).</w:t>
      </w:r>
      <w:r w:rsidRPr="00BD2A1B">
        <w:rPr>
          <w:b/>
          <w:szCs w:val="24"/>
        </w:rPr>
        <w:t xml:space="preserve"> </w:t>
      </w:r>
    </w:p>
    <w:p w:rsidR="006E2BBF" w:rsidRPr="00BD2A1B" w:rsidRDefault="006E2BBF" w:rsidP="00994948">
      <w:pPr>
        <w:pStyle w:val="Default"/>
        <w:ind w:right="-93"/>
        <w:jc w:val="both"/>
        <w:rPr>
          <w:i/>
          <w:sz w:val="22"/>
          <w:szCs w:val="22"/>
        </w:rPr>
      </w:pPr>
    </w:p>
    <w:p w:rsidR="006E2BBF" w:rsidRPr="00AB099B" w:rsidRDefault="006E2BBF" w:rsidP="00994948">
      <w:pPr>
        <w:pStyle w:val="Default"/>
        <w:ind w:right="-93"/>
        <w:jc w:val="both"/>
        <w:rPr>
          <w:rFonts w:ascii="Calibri" w:hAnsi="Calibri"/>
          <w:sz w:val="18"/>
          <w:szCs w:val="18"/>
        </w:rPr>
      </w:pPr>
    </w:p>
    <w:tbl>
      <w:tblPr>
        <w:tblW w:w="8931" w:type="dxa"/>
        <w:tblInd w:w="70" w:type="dxa"/>
        <w:tblCellMar>
          <w:left w:w="70" w:type="dxa"/>
          <w:right w:w="70" w:type="dxa"/>
        </w:tblCellMar>
        <w:tblLook w:val="04A0" w:firstRow="1" w:lastRow="0" w:firstColumn="1" w:lastColumn="0" w:noHBand="0" w:noVBand="1"/>
      </w:tblPr>
      <w:tblGrid>
        <w:gridCol w:w="709"/>
        <w:gridCol w:w="1418"/>
        <w:gridCol w:w="3685"/>
        <w:gridCol w:w="3119"/>
      </w:tblGrid>
      <w:tr w:rsidR="006E2BBF" w:rsidRPr="003A6490" w:rsidTr="006E2BBF">
        <w:trPr>
          <w:trHeight w:val="227"/>
          <w:tblHeader/>
        </w:trPr>
        <w:tc>
          <w:tcPr>
            <w:tcW w:w="709" w:type="dxa"/>
            <w:tcBorders>
              <w:top w:val="single" w:sz="4" w:space="0" w:color="auto"/>
              <w:left w:val="single" w:sz="4" w:space="0" w:color="auto"/>
              <w:bottom w:val="single" w:sz="4" w:space="0" w:color="auto"/>
              <w:right w:val="single" w:sz="4" w:space="0" w:color="auto"/>
            </w:tcBorders>
            <w:shd w:val="clear" w:color="000000" w:fill="C0C0C0"/>
            <w:vAlign w:val="center"/>
            <w:hideMark/>
          </w:tcPr>
          <w:p w:rsidR="006E2BBF" w:rsidRPr="003A6490" w:rsidRDefault="006E2BBF" w:rsidP="00994948">
            <w:pPr>
              <w:ind w:left="-70" w:firstLine="70"/>
              <w:jc w:val="center"/>
              <w:rPr>
                <w:bCs/>
                <w:color w:val="000000"/>
                <w:sz w:val="18"/>
                <w:szCs w:val="18"/>
                <w:lang w:eastAsia="es-MX"/>
              </w:rPr>
            </w:pPr>
            <w:r w:rsidRPr="003A6490">
              <w:rPr>
                <w:bCs/>
                <w:color w:val="000000"/>
                <w:sz w:val="18"/>
                <w:szCs w:val="18"/>
                <w:lang w:eastAsia="es-MX"/>
              </w:rPr>
              <w:t>N.</w:t>
            </w:r>
          </w:p>
        </w:tc>
        <w:tc>
          <w:tcPr>
            <w:tcW w:w="1418"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N. De  Empleado </w:t>
            </w:r>
          </w:p>
        </w:tc>
        <w:tc>
          <w:tcPr>
            <w:tcW w:w="3685"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Nombre </w:t>
            </w:r>
          </w:p>
        </w:tc>
        <w:tc>
          <w:tcPr>
            <w:tcW w:w="3119" w:type="dxa"/>
            <w:tcBorders>
              <w:top w:val="single" w:sz="4" w:space="0" w:color="auto"/>
              <w:left w:val="nil"/>
              <w:bottom w:val="single" w:sz="4" w:space="0" w:color="auto"/>
              <w:right w:val="single" w:sz="4" w:space="0" w:color="auto"/>
            </w:tcBorders>
            <w:shd w:val="clear" w:color="000000" w:fill="C0C0C0"/>
            <w:vAlign w:val="center"/>
            <w:hideMark/>
          </w:tcPr>
          <w:p w:rsidR="006E2BBF" w:rsidRPr="003A6490" w:rsidRDefault="006E2BBF" w:rsidP="00994948">
            <w:pPr>
              <w:jc w:val="center"/>
              <w:rPr>
                <w:bCs/>
                <w:color w:val="000000"/>
                <w:sz w:val="18"/>
                <w:szCs w:val="18"/>
                <w:lang w:eastAsia="es-MX"/>
              </w:rPr>
            </w:pPr>
            <w:r w:rsidRPr="003A6490">
              <w:rPr>
                <w:bCs/>
                <w:color w:val="000000"/>
                <w:sz w:val="18"/>
                <w:szCs w:val="18"/>
                <w:lang w:eastAsia="es-MX"/>
              </w:rPr>
              <w:t xml:space="preserve">Cargo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12155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Isaac Miranda García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Teniente</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14251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Alberto Hernández Aragón</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14476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Federico Ramírez </w:t>
            </w:r>
            <w:proofErr w:type="spellStart"/>
            <w:r w:rsidRPr="003A6490">
              <w:rPr>
                <w:color w:val="000000"/>
                <w:sz w:val="18"/>
                <w:szCs w:val="18"/>
                <w:lang w:eastAsia="es-MX"/>
              </w:rPr>
              <w:t>Efigenio</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14834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Raquel López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14898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Manuel López Caracas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15184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Ricardo </w:t>
            </w:r>
            <w:proofErr w:type="spellStart"/>
            <w:r w:rsidRPr="003A6490">
              <w:rPr>
                <w:color w:val="000000"/>
                <w:sz w:val="18"/>
                <w:szCs w:val="18"/>
                <w:lang w:eastAsia="es-MX"/>
              </w:rPr>
              <w:t>Orocio</w:t>
            </w:r>
            <w:proofErr w:type="spellEnd"/>
            <w:r w:rsidRPr="003A6490">
              <w:rPr>
                <w:color w:val="000000"/>
                <w:sz w:val="18"/>
                <w:szCs w:val="18"/>
                <w:lang w:eastAsia="es-MX"/>
              </w:rPr>
              <w:t xml:space="preserve"> Ramírez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15615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Ramón Navarrete Barrera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Mecánico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15823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Rafael Olvera Mendoza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16748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Faustino López González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16855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Mauricio García Reyes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18695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Marco Antonio Cabildo de la 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18697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Ángel  </w:t>
            </w:r>
            <w:proofErr w:type="spellStart"/>
            <w:r w:rsidRPr="003A6490">
              <w:rPr>
                <w:color w:val="000000"/>
                <w:sz w:val="18"/>
                <w:szCs w:val="18"/>
                <w:lang w:eastAsia="es-MX"/>
              </w:rPr>
              <w:t>Ugartechea</w:t>
            </w:r>
            <w:proofErr w:type="spellEnd"/>
            <w:r w:rsidRPr="003A6490">
              <w:rPr>
                <w:color w:val="000000"/>
                <w:sz w:val="18"/>
                <w:szCs w:val="18"/>
                <w:lang w:eastAsia="es-MX"/>
              </w:rPr>
              <w:t xml:space="preserve"> Peña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19048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Ernesto Alonso Gómez Domínguez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14</w:t>
            </w:r>
          </w:p>
        </w:tc>
        <w:tc>
          <w:tcPr>
            <w:tcW w:w="1418" w:type="dxa"/>
            <w:tcBorders>
              <w:top w:val="nil"/>
              <w:left w:val="nil"/>
              <w:bottom w:val="single" w:sz="4" w:space="0" w:color="auto"/>
              <w:right w:val="single" w:sz="4" w:space="0" w:color="auto"/>
            </w:tcBorders>
            <w:shd w:val="clear" w:color="auto" w:fill="auto"/>
            <w:vAlign w:val="center"/>
            <w:hideMark/>
          </w:tcPr>
          <w:p w:rsidR="006E2BBF" w:rsidRPr="00D038C7" w:rsidRDefault="006E2BBF" w:rsidP="00994948">
            <w:pPr>
              <w:jc w:val="center"/>
              <w:rPr>
                <w:color w:val="000000"/>
                <w:sz w:val="18"/>
                <w:szCs w:val="18"/>
                <w:lang w:eastAsia="es-MX"/>
              </w:rPr>
            </w:pPr>
            <w:r>
              <w:rPr>
                <w:color w:val="000000"/>
                <w:sz w:val="18"/>
                <w:szCs w:val="18"/>
                <w:lang w:eastAsia="es-MX"/>
              </w:rPr>
              <w:t>22140</w:t>
            </w:r>
          </w:p>
        </w:tc>
        <w:tc>
          <w:tcPr>
            <w:tcW w:w="3685"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Juan José Islas Guerrero</w:t>
            </w:r>
          </w:p>
        </w:tc>
        <w:tc>
          <w:tcPr>
            <w:tcW w:w="3119" w:type="dxa"/>
            <w:tcBorders>
              <w:top w:val="nil"/>
              <w:left w:val="nil"/>
              <w:bottom w:val="single" w:sz="4" w:space="0" w:color="auto"/>
              <w:right w:val="single" w:sz="4" w:space="0" w:color="auto"/>
            </w:tcBorders>
            <w:shd w:val="clear" w:color="auto" w:fill="auto"/>
            <w:vAlign w:val="center"/>
            <w:hideMark/>
          </w:tcPr>
          <w:p w:rsidR="006E2BBF" w:rsidRPr="00D7620F" w:rsidRDefault="006E2BBF" w:rsidP="00994948">
            <w:pPr>
              <w:rPr>
                <w:color w:val="000000"/>
                <w:sz w:val="18"/>
                <w:szCs w:val="18"/>
                <w:lang w:eastAsia="es-MX"/>
              </w:rPr>
            </w:pPr>
            <w:r>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19262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Jaime Alberto Vega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20203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Luis Ramón </w:t>
            </w:r>
            <w:proofErr w:type="spellStart"/>
            <w:r w:rsidRPr="003A6490">
              <w:rPr>
                <w:color w:val="000000"/>
                <w:sz w:val="18"/>
                <w:szCs w:val="18"/>
                <w:lang w:eastAsia="es-MX"/>
              </w:rPr>
              <w:t>Melgoza</w:t>
            </w:r>
            <w:proofErr w:type="spellEnd"/>
            <w:r w:rsidRPr="003A6490">
              <w:rPr>
                <w:color w:val="000000"/>
                <w:sz w:val="18"/>
                <w:szCs w:val="18"/>
                <w:lang w:eastAsia="es-MX"/>
              </w:rPr>
              <w:t xml:space="preserve"> Cortés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21126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Miguel Ángel Arvizu Padilla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Israel López Martínez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19</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21132</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Carlos  Aquino Ortega</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20</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21140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Sergio Emmanuel Pacheco Morales</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Manuel Vázquez Linares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21152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Pablo Armando Cruz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Benjamín Pérez España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proofErr w:type="spellStart"/>
            <w:r w:rsidRPr="003A6490">
              <w:rPr>
                <w:color w:val="000000"/>
                <w:sz w:val="18"/>
                <w:szCs w:val="18"/>
                <w:lang w:eastAsia="es-MX"/>
              </w:rPr>
              <w:t>Viverista</w:t>
            </w:r>
            <w:proofErr w:type="spellEnd"/>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Armando Tovar García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Arturo Gómez Carrasco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Chófer</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26</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22117</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Oswaldo Manuel Chávez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Sargento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27</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22120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Ramón Manuel Chávez</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22147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Víctor Manuel Reyes Pánfilo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29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22612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Alejandro Cabildo de la 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Chofer</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22899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Joaquín Orozco </w:t>
            </w:r>
            <w:proofErr w:type="spellStart"/>
            <w:r w:rsidRPr="003A6490">
              <w:rPr>
                <w:color w:val="000000"/>
                <w:sz w:val="18"/>
                <w:szCs w:val="18"/>
                <w:lang w:eastAsia="es-MX"/>
              </w:rPr>
              <w:t>Menjivar</w:t>
            </w:r>
            <w:proofErr w:type="spellEnd"/>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23171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Alfredo Rodríguez Salinas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21136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Gustavo Ignacio Reyes Pérez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17786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Rosa Angélica Rodríguez Ledesma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23774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Isidro Camacho López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14189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Alejandro Sanabria Aguilar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14475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Roberto </w:t>
            </w:r>
            <w:proofErr w:type="spellStart"/>
            <w:r w:rsidRPr="003A6490">
              <w:rPr>
                <w:color w:val="000000"/>
                <w:sz w:val="18"/>
                <w:szCs w:val="18"/>
                <w:lang w:eastAsia="es-MX"/>
              </w:rPr>
              <w:t>Melgoza</w:t>
            </w:r>
            <w:proofErr w:type="spellEnd"/>
            <w:r w:rsidRPr="003A6490">
              <w:rPr>
                <w:color w:val="000000"/>
                <w:sz w:val="18"/>
                <w:szCs w:val="18"/>
                <w:lang w:eastAsia="es-MX"/>
              </w:rPr>
              <w:t xml:space="preserve"> Cortes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13466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FF0000"/>
                <w:sz w:val="18"/>
                <w:szCs w:val="18"/>
                <w:lang w:eastAsia="es-MX"/>
              </w:rPr>
            </w:pPr>
            <w:r w:rsidRPr="003A6490">
              <w:rPr>
                <w:color w:val="000000"/>
                <w:sz w:val="18"/>
                <w:szCs w:val="18"/>
                <w:lang w:eastAsia="es-MX"/>
              </w:rPr>
              <w:t>Manuel Alejandro Olivares Facio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Sargento 1ra. Compañía</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16461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Ricardo Martínez Valencia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39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13482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Eloy Romero Gutiérrez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lastRenderedPageBreak/>
              <w:t>40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18906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Míreles Montañés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Sargento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13836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Ramón Rodríguez Sánchez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Teniente 1ra.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13346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Fausto Martínez Vélez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Teniente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Carmela Tipa Toledo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Cocinera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21746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Daniel Moisés Juárez Leal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Cocinero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Israel Valencia Olmedo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16233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Miguel Ángel Román González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14599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Teresita de Jesús Ramírez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9188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Alfredo Rodríguez Fonseca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Capitán</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49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22139</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Mario Lino Salinas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15720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Elizabeth Robles Argueta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Alma Delia Valdez Hernández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20942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Jorge Alonso Luna Montañés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53</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22133</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Oscar Alberto Estrada López</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13785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Álvaro Santamaría Calva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14100</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Víctor Cruz Gómez  </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14106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Sergio Domínguez Maya Vázquez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15070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Manuel López Espinoza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23888</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Noé Aarón Padilla Arias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59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17741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Ana Lorena Torres Reyes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18954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Fabricio de la Luz Molina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19051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Horacio Jiménez Martínez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19063</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José Guadalupe Asencio Ordoñez Ortega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19745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David </w:t>
            </w:r>
            <w:proofErr w:type="spellStart"/>
            <w:r w:rsidRPr="003A6490">
              <w:rPr>
                <w:color w:val="000000"/>
                <w:sz w:val="18"/>
                <w:szCs w:val="18"/>
                <w:lang w:eastAsia="es-MX"/>
              </w:rPr>
              <w:t>Neftali</w:t>
            </w:r>
            <w:proofErr w:type="spellEnd"/>
            <w:r w:rsidRPr="003A6490">
              <w:rPr>
                <w:color w:val="000000"/>
                <w:sz w:val="18"/>
                <w:szCs w:val="18"/>
                <w:lang w:eastAsia="es-MX"/>
              </w:rPr>
              <w:t xml:space="preserve"> Hernández Sánchez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19746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Juan Carlos Madariaga Elías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20825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Sandra Hernández Cortes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20945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Mariana Campos Juárez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Noel Vega Jiménez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Bombero Municipal</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23024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Luis Enrique Martínez Tabla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69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23044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proofErr w:type="spellStart"/>
            <w:r w:rsidRPr="003A6490">
              <w:rPr>
                <w:color w:val="000000"/>
                <w:sz w:val="18"/>
                <w:szCs w:val="18"/>
                <w:lang w:eastAsia="es-MX"/>
              </w:rPr>
              <w:t>Yessica</w:t>
            </w:r>
            <w:proofErr w:type="spellEnd"/>
            <w:r w:rsidRPr="003A6490">
              <w:rPr>
                <w:color w:val="000000"/>
                <w:sz w:val="18"/>
                <w:szCs w:val="18"/>
                <w:lang w:eastAsia="es-MX"/>
              </w:rPr>
              <w:t xml:space="preserve"> </w:t>
            </w:r>
            <w:proofErr w:type="spellStart"/>
            <w:r w:rsidRPr="003A6490">
              <w:rPr>
                <w:color w:val="000000"/>
                <w:sz w:val="18"/>
                <w:szCs w:val="18"/>
                <w:lang w:eastAsia="es-MX"/>
              </w:rPr>
              <w:t>Janeli</w:t>
            </w:r>
            <w:proofErr w:type="spellEnd"/>
            <w:r w:rsidRPr="003A6490">
              <w:rPr>
                <w:color w:val="000000"/>
                <w:sz w:val="18"/>
                <w:szCs w:val="18"/>
                <w:lang w:eastAsia="es-MX"/>
              </w:rPr>
              <w:t xml:space="preserve"> Alvarado González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17742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Edgar Antonio Vázquez Moreno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J.T. 2da. Compañía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16334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Francisco Roa Herrera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Turno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14097</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María del Rosario Lourdes Rivera Cruz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Radio Operador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16202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Eva Mendoza Rodríguez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23945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Julio Cesar Cerezo Aceves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75</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21143</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Josué Velázquez García</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16056</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José Alfredo Hernández Contreras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77</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18901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Esteban Rodríguez Flores</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Topo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78</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18995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Pablo Cesar González López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Bombero Municipal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79</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23750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Alberto Alejandro Álvarez Pérez Figueroa</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80</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Rómulo Hernández López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81</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Marco </w:t>
            </w:r>
            <w:proofErr w:type="spellStart"/>
            <w:r w:rsidRPr="003A6490">
              <w:rPr>
                <w:color w:val="000000"/>
                <w:sz w:val="18"/>
                <w:szCs w:val="18"/>
                <w:lang w:eastAsia="es-MX"/>
              </w:rPr>
              <w:t>Mijael</w:t>
            </w:r>
            <w:proofErr w:type="spellEnd"/>
            <w:r w:rsidRPr="003A6490">
              <w:rPr>
                <w:color w:val="000000"/>
                <w:sz w:val="18"/>
                <w:szCs w:val="18"/>
                <w:lang w:eastAsia="es-MX"/>
              </w:rPr>
              <w:t xml:space="preserve">  Hernández </w:t>
            </w:r>
            <w:proofErr w:type="spellStart"/>
            <w:r w:rsidRPr="003A6490">
              <w:rPr>
                <w:color w:val="000000"/>
                <w:sz w:val="18"/>
                <w:szCs w:val="18"/>
                <w:lang w:eastAsia="es-MX"/>
              </w:rPr>
              <w:t>Hernández</w:t>
            </w:r>
            <w:proofErr w:type="spellEnd"/>
            <w:r w:rsidRPr="003A6490">
              <w:rPr>
                <w:color w:val="000000"/>
                <w:sz w:val="18"/>
                <w:szCs w:val="18"/>
                <w:lang w:eastAsia="es-MX"/>
              </w:rPr>
              <w:t xml:space="preserve">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Paramédico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82</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22611</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Gregorio Martínez Lara </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 xml:space="preserve">Topo </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83</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22135</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Juan Carlos Hernández Domínguez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Turno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84</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22132</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Edgardo Mercado Guzmán</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Paramédico</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85</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22950</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Ernesto Reyes Navarro</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Coordinador</w:t>
            </w:r>
          </w:p>
        </w:tc>
      </w:tr>
      <w:tr w:rsidR="006E2BBF" w:rsidRPr="003A6490" w:rsidTr="006E2BBF">
        <w:trPr>
          <w:trHeight w:val="170"/>
        </w:trPr>
        <w:tc>
          <w:tcPr>
            <w:tcW w:w="709" w:type="dxa"/>
            <w:tcBorders>
              <w:top w:val="nil"/>
              <w:left w:val="single" w:sz="4" w:space="0" w:color="auto"/>
              <w:bottom w:val="single" w:sz="4" w:space="0" w:color="auto"/>
              <w:right w:val="single" w:sz="4" w:space="0" w:color="auto"/>
            </w:tcBorders>
            <w:shd w:val="clear" w:color="auto" w:fill="auto"/>
            <w:vAlign w:val="center"/>
            <w:hideMark/>
          </w:tcPr>
          <w:p w:rsidR="006E2BBF" w:rsidRPr="003A6490" w:rsidRDefault="006E2BBF" w:rsidP="00994948">
            <w:pPr>
              <w:ind w:left="-70" w:firstLine="70"/>
              <w:jc w:val="center"/>
              <w:rPr>
                <w:color w:val="000000"/>
                <w:sz w:val="18"/>
                <w:szCs w:val="18"/>
                <w:lang w:eastAsia="es-MX"/>
              </w:rPr>
            </w:pPr>
            <w:r w:rsidRPr="003A6490">
              <w:rPr>
                <w:color w:val="000000"/>
                <w:sz w:val="18"/>
                <w:szCs w:val="18"/>
                <w:lang w:eastAsia="es-MX"/>
              </w:rPr>
              <w:t>86</w:t>
            </w:r>
          </w:p>
        </w:tc>
        <w:tc>
          <w:tcPr>
            <w:tcW w:w="1418"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jc w:val="center"/>
              <w:rPr>
                <w:color w:val="000000"/>
                <w:sz w:val="18"/>
                <w:szCs w:val="18"/>
                <w:lang w:eastAsia="es-MX"/>
              </w:rPr>
            </w:pPr>
            <w:r w:rsidRPr="003A6490">
              <w:rPr>
                <w:color w:val="000000"/>
                <w:sz w:val="18"/>
                <w:szCs w:val="18"/>
                <w:lang w:eastAsia="es-MX"/>
              </w:rPr>
              <w:t>23094</w:t>
            </w:r>
          </w:p>
        </w:tc>
        <w:tc>
          <w:tcPr>
            <w:tcW w:w="3685"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José Luis Ballesteros Rodríguez</w:t>
            </w:r>
          </w:p>
        </w:tc>
        <w:tc>
          <w:tcPr>
            <w:tcW w:w="3119" w:type="dxa"/>
            <w:tcBorders>
              <w:top w:val="nil"/>
              <w:left w:val="nil"/>
              <w:bottom w:val="single" w:sz="4" w:space="0" w:color="auto"/>
              <w:right w:val="single" w:sz="4" w:space="0" w:color="auto"/>
            </w:tcBorders>
            <w:shd w:val="clear" w:color="auto" w:fill="auto"/>
            <w:vAlign w:val="center"/>
            <w:hideMark/>
          </w:tcPr>
          <w:p w:rsidR="006E2BBF" w:rsidRPr="003A6490" w:rsidRDefault="006E2BBF" w:rsidP="00994948">
            <w:pPr>
              <w:rPr>
                <w:color w:val="000000"/>
                <w:sz w:val="18"/>
                <w:szCs w:val="18"/>
                <w:lang w:eastAsia="es-MX"/>
              </w:rPr>
            </w:pPr>
            <w:r w:rsidRPr="003A6490">
              <w:rPr>
                <w:color w:val="000000"/>
                <w:sz w:val="18"/>
                <w:szCs w:val="18"/>
                <w:lang w:eastAsia="es-MX"/>
              </w:rPr>
              <w:t>Jefe de Departamento</w:t>
            </w:r>
          </w:p>
        </w:tc>
      </w:tr>
    </w:tbl>
    <w:p w:rsidR="006E2BBF" w:rsidRDefault="006E2BBF" w:rsidP="00994948">
      <w:pPr>
        <w:ind w:right="-93"/>
        <w:jc w:val="both"/>
        <w:rPr>
          <w:b/>
          <w:sz w:val="20"/>
        </w:rPr>
      </w:pPr>
    </w:p>
    <w:p w:rsidR="006E2BBF" w:rsidRDefault="006E2BBF" w:rsidP="00994948">
      <w:pPr>
        <w:ind w:right="-93"/>
        <w:jc w:val="both"/>
        <w:rPr>
          <w:b/>
          <w:sz w:val="20"/>
        </w:rPr>
      </w:pPr>
    </w:p>
    <w:p w:rsidR="00B12C46" w:rsidRDefault="006E2BBF" w:rsidP="00994948">
      <w:pPr>
        <w:jc w:val="both"/>
        <w:rPr>
          <w:rFonts w:cs="Arial"/>
          <w:szCs w:val="24"/>
        </w:rPr>
      </w:pPr>
      <w:r w:rsidRPr="00BD2A1B">
        <w:rPr>
          <w:rFonts w:cs="Arial"/>
          <w:b/>
          <w:szCs w:val="24"/>
        </w:rPr>
        <w:t>SEGUNDO</w:t>
      </w:r>
      <w:r w:rsidRPr="00BD2A1B">
        <w:rPr>
          <w:rFonts w:cs="Arial"/>
          <w:szCs w:val="24"/>
        </w:rPr>
        <w:t xml:space="preserve">.- Instrúyase al Secretario del H. Ayuntamiento a efectos de que notifique a la Dirección de Protección Civil, Ecología y Bomberos y a la Tesorería Municipal, el contenido del presente acuerdo para su debido  cumplimiento. </w:t>
      </w:r>
    </w:p>
    <w:p w:rsidR="00B12C46" w:rsidRDefault="00B12C46" w:rsidP="00994948">
      <w:pPr>
        <w:jc w:val="both"/>
        <w:rPr>
          <w:rFonts w:cs="Arial"/>
          <w:szCs w:val="24"/>
        </w:rPr>
      </w:pPr>
    </w:p>
    <w:p w:rsidR="00B12C46" w:rsidRDefault="00B12C46" w:rsidP="00994948">
      <w:pPr>
        <w:jc w:val="both"/>
        <w:rPr>
          <w:rFonts w:cs="Arial"/>
          <w:szCs w:val="24"/>
        </w:rPr>
      </w:pPr>
    </w:p>
    <w:p w:rsidR="00B12C46" w:rsidRDefault="006E2BBF" w:rsidP="00994948">
      <w:pPr>
        <w:jc w:val="both"/>
        <w:rPr>
          <w:rFonts w:cs="Arial"/>
          <w:szCs w:val="24"/>
          <w:lang w:val="es-MX"/>
        </w:rPr>
      </w:pPr>
      <w:r w:rsidRPr="00BD2A1B">
        <w:rPr>
          <w:rFonts w:cs="Arial"/>
          <w:b/>
          <w:szCs w:val="24"/>
        </w:rPr>
        <w:t>TERCERO.</w:t>
      </w:r>
      <w:r w:rsidRPr="00BD2A1B">
        <w:rPr>
          <w:rFonts w:cs="Arial"/>
          <w:szCs w:val="24"/>
        </w:rPr>
        <w:t>- Publíquese en la Gaceta Municipal.</w:t>
      </w:r>
      <w:r w:rsidRPr="00BD2A1B">
        <w:rPr>
          <w:rFonts w:cs="Arial"/>
          <w:szCs w:val="24"/>
          <w:lang w:val="es-MX"/>
        </w:rPr>
        <w:t xml:space="preserve"> </w:t>
      </w:r>
    </w:p>
    <w:p w:rsidR="00B12C46" w:rsidRDefault="00B12C46" w:rsidP="00994948">
      <w:pPr>
        <w:jc w:val="both"/>
        <w:rPr>
          <w:rFonts w:cs="Arial"/>
          <w:szCs w:val="24"/>
          <w:lang w:val="es-MX"/>
        </w:rPr>
      </w:pPr>
    </w:p>
    <w:p w:rsidR="00B12C46" w:rsidRDefault="00B12C46" w:rsidP="00994948">
      <w:pPr>
        <w:jc w:val="both"/>
        <w:rPr>
          <w:rFonts w:cs="Arial"/>
          <w:szCs w:val="24"/>
          <w:lang w:val="es-MX"/>
        </w:rPr>
      </w:pPr>
    </w:p>
    <w:p w:rsidR="00994948" w:rsidRDefault="006E2BBF" w:rsidP="00994948">
      <w:pPr>
        <w:jc w:val="both"/>
        <w:rPr>
          <w:rFonts w:cs="Arial"/>
          <w:szCs w:val="24"/>
          <w:lang w:val="es-MX"/>
        </w:rPr>
      </w:pPr>
      <w:r w:rsidRPr="00BD2A1B">
        <w:rPr>
          <w:rFonts w:cs="Arial"/>
          <w:b/>
          <w:szCs w:val="24"/>
        </w:rPr>
        <w:t>CUARTO</w:t>
      </w:r>
      <w:r w:rsidRPr="00BD2A1B">
        <w:rPr>
          <w:rFonts w:cs="Arial"/>
          <w:szCs w:val="24"/>
        </w:rPr>
        <w:t xml:space="preserve">.- Dese de baja de los asuntos pendientes de la Comisión Edilicia de Hacienda Municipal. </w:t>
      </w:r>
    </w:p>
    <w:p w:rsidR="00994948" w:rsidRDefault="00994948" w:rsidP="00994948">
      <w:pPr>
        <w:jc w:val="both"/>
        <w:rPr>
          <w:rFonts w:cs="Arial"/>
          <w:szCs w:val="24"/>
        </w:rPr>
      </w:pPr>
    </w:p>
    <w:p w:rsidR="00B12C46" w:rsidRDefault="00B12C46" w:rsidP="00994948">
      <w:pPr>
        <w:jc w:val="both"/>
        <w:rPr>
          <w:rFonts w:cs="Arial"/>
          <w:szCs w:val="24"/>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B12C46" w:rsidRDefault="00B12C46" w:rsidP="00B12C46">
      <w:pPr>
        <w:tabs>
          <w:tab w:val="left" w:pos="9720"/>
        </w:tabs>
        <w:jc w:val="center"/>
        <w:rPr>
          <w:rFonts w:cs="Arial"/>
          <w:b/>
          <w:bCs/>
          <w:color w:val="000000"/>
          <w:szCs w:val="24"/>
          <w:lang w:eastAsia="es-MX"/>
        </w:rPr>
      </w:pPr>
    </w:p>
    <w:p w:rsidR="00994948" w:rsidRDefault="00994948" w:rsidP="00994948">
      <w:pPr>
        <w:contextualSpacing/>
        <w:jc w:val="both"/>
        <w:rPr>
          <w:rFonts w:cs="Arial"/>
          <w:b/>
          <w:color w:val="000000"/>
          <w:sz w:val="26"/>
          <w:szCs w:val="26"/>
        </w:rPr>
      </w:pPr>
    </w:p>
    <w:p w:rsidR="00994948" w:rsidRDefault="006E2BBF" w:rsidP="00994948">
      <w:pPr>
        <w:contextualSpacing/>
        <w:jc w:val="both"/>
        <w:rPr>
          <w:rFonts w:cs="Arial"/>
          <w:b/>
          <w:color w:val="000000"/>
          <w:sz w:val="26"/>
          <w:szCs w:val="26"/>
        </w:rPr>
      </w:pPr>
      <w:r w:rsidRPr="00D02774">
        <w:rPr>
          <w:rFonts w:cs="Arial"/>
          <w:b/>
          <w:color w:val="000000"/>
          <w:sz w:val="26"/>
          <w:szCs w:val="26"/>
        </w:rPr>
        <w:t xml:space="preserve">Dictamen que emite la </w:t>
      </w:r>
      <w:r w:rsidRPr="00D02774">
        <w:rPr>
          <w:rFonts w:cs="Arial"/>
          <w:b/>
          <w:sz w:val="26"/>
          <w:szCs w:val="26"/>
        </w:rPr>
        <w:t xml:space="preserve">Comisión Edilicia de Hacienda,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el </w:t>
      </w:r>
      <w:r>
        <w:rPr>
          <w:rFonts w:cs="Arial"/>
          <w:b/>
          <w:color w:val="000000"/>
          <w:sz w:val="26"/>
          <w:szCs w:val="26"/>
        </w:rPr>
        <w:t xml:space="preserve">        </w:t>
      </w:r>
      <w:r w:rsidRPr="00D02774">
        <w:rPr>
          <w:rFonts w:cs="Arial"/>
          <w:b/>
          <w:color w:val="000000"/>
          <w:sz w:val="26"/>
          <w:szCs w:val="26"/>
        </w:rPr>
        <w:t xml:space="preserve">C. Gabino Gutiérrez Chávez, Comisario de la Dirección de Seguridad Pública y Tránsito Municipal, para que se autorice un Dictamen de Reconducción y Actualización Programática Presupuestal, para llevar a cabo la ceremonia de “Estímulos al Mérito”.  </w:t>
      </w:r>
      <w:r w:rsidRPr="00D02774">
        <w:rPr>
          <w:rFonts w:cs="Arial"/>
          <w:b/>
          <w:bCs/>
          <w:color w:val="000000"/>
          <w:sz w:val="26"/>
          <w:szCs w:val="26"/>
          <w:lang w:eastAsia="es-MX"/>
        </w:rPr>
        <w:t>(Expediente SHA/116/CABILDO/2015).</w:t>
      </w:r>
      <w:r w:rsidRPr="00D02774">
        <w:rPr>
          <w:rFonts w:cs="Arial"/>
          <w:b/>
          <w:color w:val="000000"/>
          <w:sz w:val="26"/>
          <w:szCs w:val="26"/>
        </w:rPr>
        <w:t xml:space="preserve">  </w:t>
      </w:r>
    </w:p>
    <w:p w:rsidR="00B12C46" w:rsidRDefault="00B12C46" w:rsidP="00994948">
      <w:pPr>
        <w:contextualSpacing/>
        <w:jc w:val="both"/>
        <w:rPr>
          <w:rFonts w:cs="Arial"/>
          <w:b/>
          <w:sz w:val="28"/>
          <w:szCs w:val="28"/>
          <w:lang w:val="es-MX"/>
        </w:rPr>
      </w:pPr>
    </w:p>
    <w:p w:rsidR="006E2BBF" w:rsidRPr="000C2E1F" w:rsidRDefault="006E2BBF" w:rsidP="00994948">
      <w:pPr>
        <w:ind w:right="-94"/>
        <w:jc w:val="both"/>
        <w:rPr>
          <w:rFonts w:cs="Arial"/>
          <w:i/>
          <w:sz w:val="22"/>
          <w:szCs w:val="22"/>
        </w:rPr>
      </w:pPr>
      <w:r w:rsidRPr="000C2E1F">
        <w:rPr>
          <w:rFonts w:cs="Arial"/>
          <w:i/>
          <w:sz w:val="22"/>
          <w:szCs w:val="22"/>
        </w:rPr>
        <w:t>En el Municipio de Atizapán de Zaragoza, siendo las 10:00 horas del  día 18 de agosto de dos  mil quince,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Sesión Ordinaria de Cabildo, celebrada el día 30 de julio del año en curso, tomado en el punto 6.6, se remite a esta comisión; la solicitud del C. Gabino Gutiérrez Chávez, Comisario de la Dirección de Seguridad Pública y Tránsito Municipal, con la finalidad de que se autorice el Dictamen de Reconducción y Actualización Programática Presupuestal, por la cantidad de $1´500,000.00 (Un millón quinientos mil pesos 00/100 m.n.); para llevar a cabo la ceremonia de “Estímulos al Mérito”; en virtud de lo especificado, en el (Expediente de cabildo SHA/116/CABILDO/2015), de conformidad con las consideraciones siguientes:</w:t>
      </w:r>
    </w:p>
    <w:p w:rsidR="006E2BBF" w:rsidRPr="000C2E1F" w:rsidRDefault="006E2BBF" w:rsidP="00994948">
      <w:pPr>
        <w:ind w:right="-94"/>
        <w:jc w:val="both"/>
        <w:rPr>
          <w:rFonts w:cs="Arial"/>
          <w:i/>
          <w:sz w:val="22"/>
          <w:szCs w:val="22"/>
        </w:rPr>
      </w:pPr>
    </w:p>
    <w:p w:rsidR="006E2BBF" w:rsidRPr="000C2E1F" w:rsidRDefault="006E2BBF" w:rsidP="00994948">
      <w:pPr>
        <w:ind w:left="360"/>
        <w:jc w:val="center"/>
        <w:rPr>
          <w:rFonts w:cs="Arial"/>
          <w:b/>
          <w:i/>
          <w:sz w:val="22"/>
          <w:szCs w:val="22"/>
        </w:rPr>
      </w:pPr>
      <w:r w:rsidRPr="000C2E1F">
        <w:rPr>
          <w:rFonts w:cs="Arial"/>
          <w:b/>
          <w:i/>
          <w:sz w:val="22"/>
          <w:szCs w:val="22"/>
        </w:rPr>
        <w:t xml:space="preserve">NORMATIVIDAD </w:t>
      </w:r>
    </w:p>
    <w:p w:rsidR="006E2BBF" w:rsidRPr="000C2E1F" w:rsidRDefault="006E2BBF" w:rsidP="00994948">
      <w:pPr>
        <w:ind w:left="360"/>
        <w:jc w:val="center"/>
        <w:rPr>
          <w:rFonts w:cs="Arial"/>
          <w:b/>
          <w:i/>
          <w:sz w:val="22"/>
          <w:szCs w:val="22"/>
        </w:rPr>
      </w:pPr>
    </w:p>
    <w:p w:rsidR="006E2BBF" w:rsidRPr="000C2E1F" w:rsidRDefault="006E2BBF" w:rsidP="00994948">
      <w:pPr>
        <w:rPr>
          <w:rFonts w:cs="Arial"/>
          <w:b/>
          <w:i/>
          <w:sz w:val="22"/>
          <w:szCs w:val="22"/>
        </w:rPr>
      </w:pPr>
      <w:r w:rsidRPr="000C2E1F">
        <w:rPr>
          <w:rFonts w:cs="Arial"/>
          <w:b/>
          <w:i/>
          <w:sz w:val="22"/>
          <w:szCs w:val="22"/>
        </w:rPr>
        <w:t>LEY DE PLANEACIÓN DEL ESTADO DE MÉXICO Y MUNICIPIOS.</w:t>
      </w:r>
    </w:p>
    <w:p w:rsidR="006E2BBF" w:rsidRPr="000C2E1F" w:rsidRDefault="006E2BBF" w:rsidP="00994948">
      <w:pPr>
        <w:rPr>
          <w:rFonts w:cs="Arial"/>
          <w:b/>
          <w:i/>
          <w:sz w:val="22"/>
          <w:szCs w:val="22"/>
        </w:rPr>
      </w:pPr>
    </w:p>
    <w:p w:rsidR="006E2BBF" w:rsidRDefault="006E2BBF" w:rsidP="00994948">
      <w:pPr>
        <w:pStyle w:val="Default"/>
        <w:ind w:right="-94"/>
        <w:jc w:val="both"/>
        <w:rPr>
          <w:b/>
          <w:i/>
          <w:sz w:val="22"/>
          <w:szCs w:val="22"/>
        </w:rPr>
      </w:pPr>
    </w:p>
    <w:p w:rsidR="006E2BBF" w:rsidRPr="000C2E1F" w:rsidRDefault="006E2BBF" w:rsidP="00994948">
      <w:pPr>
        <w:pStyle w:val="Default"/>
        <w:ind w:right="-94"/>
        <w:jc w:val="both"/>
        <w:rPr>
          <w:i/>
          <w:sz w:val="22"/>
          <w:szCs w:val="22"/>
        </w:rPr>
      </w:pPr>
      <w:r w:rsidRPr="000C2E1F">
        <w:rPr>
          <w:b/>
          <w:i/>
          <w:sz w:val="22"/>
          <w:szCs w:val="22"/>
        </w:rPr>
        <w:t>Artículo 24.-</w:t>
      </w:r>
      <w:r w:rsidRPr="000C2E1F">
        <w:rPr>
          <w:i/>
          <w:color w:val="auto"/>
          <w:sz w:val="22"/>
          <w:szCs w:val="22"/>
          <w:lang w:eastAsia="en-US"/>
        </w:rPr>
        <w:t xml:space="preserve"> </w:t>
      </w:r>
      <w:r w:rsidRPr="000C2E1F">
        <w:rPr>
          <w:i/>
          <w:sz w:val="22"/>
          <w:szCs w:val="22"/>
        </w:rPr>
        <w:t xml:space="preserve">Las estrategias contenidas en los planes de desarrollo estatal y municipales y sus programas podrán ser modificadas, entre otras causas, a consecuencia de la publicación, modificación o actualización del Plan Nacional de Desarrollo o del Plan de Desarrollo del Estado de México, para lo cual se elaborará un dictamen de reconducción y actualización al término de la etapa de evaluación de los resultados que así lo justifiquen, bien sea por condiciones extraordinarias o para fortalecer los objetivos del desarrollo, informando a la Legislatura de lo anterior. </w:t>
      </w:r>
    </w:p>
    <w:p w:rsidR="006E2BBF" w:rsidRPr="000C2E1F" w:rsidRDefault="006E2BBF" w:rsidP="00994948">
      <w:pPr>
        <w:pStyle w:val="Default"/>
        <w:ind w:left="360"/>
        <w:jc w:val="both"/>
        <w:rPr>
          <w:i/>
          <w:color w:val="auto"/>
          <w:sz w:val="22"/>
          <w:szCs w:val="22"/>
          <w:lang w:eastAsia="en-US"/>
        </w:rPr>
      </w:pPr>
    </w:p>
    <w:p w:rsidR="006E2BBF" w:rsidRPr="000C2E1F" w:rsidRDefault="006E2BBF" w:rsidP="00994948">
      <w:pPr>
        <w:ind w:right="-94"/>
        <w:jc w:val="both"/>
        <w:rPr>
          <w:rFonts w:cs="Arial"/>
          <w:i/>
          <w:color w:val="000000"/>
          <w:sz w:val="22"/>
          <w:szCs w:val="22"/>
          <w:lang w:eastAsia="es-MX"/>
        </w:rPr>
      </w:pPr>
      <w:r w:rsidRPr="000C2E1F">
        <w:rPr>
          <w:rFonts w:cs="Arial"/>
          <w:i/>
          <w:color w:val="000000"/>
          <w:sz w:val="22"/>
          <w:szCs w:val="22"/>
          <w:lang w:eastAsia="es-MX"/>
        </w:rPr>
        <w:t>La estrategia podrá modificarse cuando, con motivo del proceso de evaluación, el dictamen de reconducción y actualización así lo justifique.</w:t>
      </w:r>
    </w:p>
    <w:p w:rsidR="006E2BBF" w:rsidRPr="000C2E1F" w:rsidRDefault="006E2BBF" w:rsidP="00994948">
      <w:pPr>
        <w:ind w:right="-94"/>
        <w:jc w:val="both"/>
        <w:rPr>
          <w:rFonts w:cs="Arial"/>
          <w:i/>
          <w:color w:val="000000"/>
          <w:sz w:val="22"/>
          <w:szCs w:val="22"/>
          <w:lang w:eastAsia="es-MX"/>
        </w:rPr>
      </w:pPr>
    </w:p>
    <w:p w:rsidR="006E2BBF" w:rsidRPr="000C2E1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38.-</w:t>
      </w:r>
      <w:r w:rsidRPr="000C2E1F">
        <w:rPr>
          <w:rFonts w:cs="Arial"/>
          <w:i/>
          <w:sz w:val="22"/>
          <w:szCs w:val="22"/>
        </w:rPr>
        <w:t xml:space="preserve"> </w:t>
      </w:r>
      <w:r w:rsidRPr="000C2E1F">
        <w:rPr>
          <w:rFonts w:cs="Arial"/>
          <w:i/>
          <w:color w:val="000000"/>
          <w:sz w:val="22"/>
          <w:szCs w:val="22"/>
          <w:lang w:eastAsia="es-MX"/>
        </w:rPr>
        <w:t>Las dependencias, organismos, entidades públicas, unidades administrativas y servidores públicos, deberán realizar la evaluación a fin de asegurar el cumplimiento de los objetivos y metas, así como la mejora de los indicadores de desarrollo social y humano y, en su caso, emitirán dictamen de reconducción y actualización cuando sea necesaria la modificación o adecuación de la estrategia a la que se refiere el artículo 26 de esta Ley, dictamen que habrán de hacer del conocimiento inmediato de la Secretaría o del Ayuntamiento en el ámbito de su competencia, para que a su vez, se reformule el contenido de la estrategia de desarrollo.</w:t>
      </w:r>
    </w:p>
    <w:p w:rsidR="006E2BBF" w:rsidRPr="000C2E1F" w:rsidRDefault="006E2BBF" w:rsidP="00994948">
      <w:pPr>
        <w:ind w:right="-94"/>
        <w:jc w:val="both"/>
        <w:rPr>
          <w:rFonts w:cs="Arial"/>
          <w:i/>
          <w:color w:val="000000"/>
          <w:sz w:val="22"/>
          <w:szCs w:val="22"/>
          <w:lang w:eastAsia="es-MX"/>
        </w:rPr>
      </w:pPr>
    </w:p>
    <w:p w:rsidR="006E2BBF" w:rsidRPr="000C2E1F" w:rsidRDefault="006E2BBF" w:rsidP="00994948">
      <w:pPr>
        <w:rPr>
          <w:rFonts w:cs="Arial"/>
          <w:b/>
          <w:i/>
          <w:sz w:val="22"/>
          <w:szCs w:val="22"/>
        </w:rPr>
      </w:pPr>
      <w:r w:rsidRPr="000C2E1F">
        <w:rPr>
          <w:rFonts w:cs="Arial"/>
          <w:b/>
          <w:i/>
          <w:sz w:val="22"/>
          <w:szCs w:val="22"/>
        </w:rPr>
        <w:t>CÓDIGO FINANCIERO DEL ESTADO DE MÉXICO Y MUNICIPIOS.</w:t>
      </w:r>
    </w:p>
    <w:p w:rsidR="006E2BBF" w:rsidRPr="000C2E1F" w:rsidRDefault="006E2BBF" w:rsidP="00994948">
      <w:pPr>
        <w:rPr>
          <w:rFonts w:cs="Arial"/>
          <w:b/>
          <w:i/>
          <w:sz w:val="22"/>
          <w:szCs w:val="22"/>
        </w:rPr>
      </w:pPr>
      <w:r w:rsidRPr="000C2E1F">
        <w:rPr>
          <w:rFonts w:cs="Arial"/>
          <w:b/>
          <w:i/>
          <w:sz w:val="22"/>
          <w:szCs w:val="22"/>
        </w:rPr>
        <w:t xml:space="preserve"> </w:t>
      </w:r>
    </w:p>
    <w:p w:rsidR="006E2BBF" w:rsidRPr="000C2E1F" w:rsidRDefault="006E2BBF" w:rsidP="00994948">
      <w:pPr>
        <w:pStyle w:val="Default"/>
        <w:ind w:right="-94"/>
        <w:jc w:val="both"/>
        <w:rPr>
          <w:i/>
          <w:sz w:val="22"/>
          <w:szCs w:val="22"/>
        </w:rPr>
      </w:pPr>
      <w:r w:rsidRPr="000C2E1F">
        <w:rPr>
          <w:b/>
          <w:i/>
          <w:sz w:val="22"/>
          <w:szCs w:val="22"/>
        </w:rPr>
        <w:t>Artículo 288.-</w:t>
      </w:r>
      <w:r w:rsidRPr="000C2E1F">
        <w:rPr>
          <w:b/>
          <w:i/>
          <w:color w:val="auto"/>
          <w:sz w:val="22"/>
          <w:szCs w:val="22"/>
          <w:lang w:eastAsia="en-US"/>
        </w:rPr>
        <w:t xml:space="preserve"> </w:t>
      </w:r>
      <w:r w:rsidRPr="000C2E1F">
        <w:rPr>
          <w:i/>
          <w:sz w:val="22"/>
          <w:szCs w:val="22"/>
        </w:rPr>
        <w:t xml:space="preserve">Las iniciativas de ley o decreto del Gobernador que impliquen afectación al Presupuesto de Egresos para el ejercicio fiscal que corresponda, deberán estar sustentadas en un dictamen de reconducción y actualización programática presupuestal realizado por el área que sometió la propuesta y aprobado por la Secretaria, cuyos aspectos más importantes se incluirán en la exposición de motivos de la iniciativa y su texto completo se anexará a la misma. </w:t>
      </w:r>
    </w:p>
    <w:p w:rsidR="006E2BBF" w:rsidRPr="000C2E1F" w:rsidRDefault="006E2BBF" w:rsidP="00994948">
      <w:pPr>
        <w:pStyle w:val="Default"/>
        <w:tabs>
          <w:tab w:val="left" w:pos="284"/>
        </w:tabs>
        <w:ind w:left="284"/>
        <w:jc w:val="both"/>
        <w:rPr>
          <w:b/>
          <w:i/>
          <w:color w:val="auto"/>
          <w:sz w:val="22"/>
          <w:szCs w:val="22"/>
          <w:lang w:eastAsia="en-US"/>
        </w:rPr>
      </w:pPr>
    </w:p>
    <w:p w:rsidR="006E2BBF" w:rsidRPr="000C2E1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310.-</w:t>
      </w:r>
      <w:r w:rsidRPr="000C2E1F">
        <w:rPr>
          <w:rFonts w:cs="Arial"/>
          <w:b/>
          <w:bCs/>
          <w:i/>
          <w:sz w:val="22"/>
          <w:szCs w:val="22"/>
        </w:rPr>
        <w:t xml:space="preserve"> </w:t>
      </w:r>
      <w:r w:rsidRPr="000C2E1F">
        <w:rPr>
          <w:rFonts w:cs="Arial"/>
          <w:i/>
          <w:color w:val="000000"/>
          <w:sz w:val="22"/>
          <w:szCs w:val="22"/>
          <w:lang w:eastAsia="es-MX"/>
        </w:rPr>
        <w:t xml:space="preserve">El Ejecutivo por conducto de la Secretaría podrá determinar reducciones, diferimientos o cancelaciones de recursos presupuestarios en los programas en los siguientes casos: </w:t>
      </w:r>
    </w:p>
    <w:p w:rsidR="006E2BBF" w:rsidRPr="000C2E1F" w:rsidRDefault="006E2BBF" w:rsidP="00994948">
      <w:pPr>
        <w:ind w:right="-94"/>
        <w:jc w:val="both"/>
        <w:rPr>
          <w:rFonts w:cs="Arial"/>
          <w:i/>
          <w:color w:val="000000"/>
          <w:sz w:val="22"/>
          <w:szCs w:val="22"/>
          <w:lang w:eastAsia="es-MX"/>
        </w:rPr>
      </w:pPr>
    </w:p>
    <w:p w:rsidR="006E2BBF" w:rsidRPr="000C2E1F" w:rsidRDefault="006E2BBF" w:rsidP="00994948">
      <w:pPr>
        <w:jc w:val="both"/>
        <w:rPr>
          <w:rFonts w:cs="Arial"/>
          <w:i/>
          <w:color w:val="000000"/>
          <w:sz w:val="22"/>
          <w:szCs w:val="22"/>
          <w:lang w:eastAsia="es-MX"/>
        </w:rPr>
      </w:pPr>
      <w:r w:rsidRPr="000C2E1F">
        <w:rPr>
          <w:rFonts w:cs="Arial"/>
          <w:b/>
          <w:i/>
          <w:color w:val="000000"/>
          <w:sz w:val="22"/>
          <w:szCs w:val="22"/>
          <w:lang w:eastAsia="es-MX"/>
        </w:rPr>
        <w:t>I.</w:t>
      </w:r>
      <w:r w:rsidRPr="000C2E1F">
        <w:rPr>
          <w:rFonts w:cs="Arial"/>
          <w:i/>
          <w:color w:val="000000"/>
          <w:sz w:val="22"/>
          <w:szCs w:val="22"/>
          <w:lang w:eastAsia="es-MX"/>
        </w:rPr>
        <w:t xml:space="preserve"> Cuando se presenten contingencias que repercutan en una disminución de los ingresos presupuestarios. </w:t>
      </w:r>
    </w:p>
    <w:p w:rsidR="006E2BBF" w:rsidRPr="000C2E1F" w:rsidRDefault="006E2BBF" w:rsidP="00994948">
      <w:pPr>
        <w:jc w:val="both"/>
        <w:rPr>
          <w:rFonts w:cs="Arial"/>
          <w:i/>
          <w:color w:val="000000"/>
          <w:sz w:val="22"/>
          <w:szCs w:val="22"/>
          <w:lang w:eastAsia="es-MX"/>
        </w:rPr>
      </w:pPr>
    </w:p>
    <w:p w:rsidR="006E2BBF" w:rsidRPr="000C2E1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 xml:space="preserve">II. </w:t>
      </w:r>
      <w:r w:rsidRPr="000C2E1F">
        <w:rPr>
          <w:rFonts w:cs="Arial"/>
          <w:i/>
          <w:color w:val="000000"/>
          <w:sz w:val="22"/>
          <w:szCs w:val="22"/>
          <w:lang w:eastAsia="es-MX"/>
        </w:rPr>
        <w:t>Cuando las Dependencias y Entidades Públicas responsables del programa no demuestren el cumplimiento de las metas comprometidas.</w:t>
      </w:r>
    </w:p>
    <w:p w:rsidR="006E2BBF" w:rsidRPr="000C2E1F" w:rsidRDefault="006E2BBF" w:rsidP="00994948">
      <w:pPr>
        <w:ind w:right="-94"/>
        <w:jc w:val="both"/>
        <w:rPr>
          <w:rFonts w:cs="Arial"/>
          <w:i/>
          <w:color w:val="000000"/>
          <w:sz w:val="22"/>
          <w:szCs w:val="22"/>
          <w:lang w:eastAsia="es-MX"/>
        </w:rPr>
      </w:pPr>
    </w:p>
    <w:p w:rsidR="006E2BBF" w:rsidRPr="000C2E1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 xml:space="preserve"> III. </w:t>
      </w:r>
      <w:r w:rsidRPr="000C2E1F">
        <w:rPr>
          <w:rFonts w:cs="Arial"/>
          <w:i/>
          <w:color w:val="000000"/>
          <w:sz w:val="22"/>
          <w:szCs w:val="22"/>
          <w:lang w:eastAsia="es-MX"/>
        </w:rPr>
        <w:t xml:space="preserve">Cuando como resultado de la evaluación de las estrategias de desarrollo, las Dependencias y Entidades Públicas determinen la necesidad de adecuar los objetivos y metas de programas y proyectos aprobados, derivado de situaciones extraordinarias en el ámbito económico y social. </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En el caso a que se refiere esta fracción, las Dependencias y Entidades Públicas podrán solicitar a la Secretaría, autorización para reasignar los recursos presupuestarios a otros programas sociales prioritarios, mediante el dictamen de reconducción correspondiente, informando en ambos casos, a la Legislatura o a la Diputación Permanente. El dictamen de reconducción deberá referir el supuesto que se actualiza del presente artículo.</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Para el caso de los municipios, corresponderá a la Tesorería en coordinación con la Unidad de Información, Planeación, Programación y Evaluación, la Unidad Administrativa o servidores públicos responsables de realizar estas funciones, autorizar y verificar en el ámbito de sus competencias la reasignación de los recursos presupuestarios a otros programas sociales prioritarios mediante el dictamen de reconducción correspondiente, informando en ambos casos, al Ayuntamiento.</w:t>
      </w:r>
    </w:p>
    <w:p w:rsidR="006E2BBF" w:rsidRPr="000C2E1F" w:rsidRDefault="006E2BBF" w:rsidP="00994948">
      <w:pPr>
        <w:pStyle w:val="Default"/>
        <w:ind w:left="360"/>
        <w:jc w:val="both"/>
        <w:rPr>
          <w:i/>
          <w:color w:val="auto"/>
          <w:sz w:val="22"/>
          <w:szCs w:val="22"/>
          <w:lang w:eastAsia="en-US"/>
        </w:rPr>
      </w:pPr>
    </w:p>
    <w:p w:rsidR="006E2BBF" w:rsidRPr="000C2E1F" w:rsidRDefault="006E2BBF" w:rsidP="00994948">
      <w:pPr>
        <w:pStyle w:val="Default"/>
        <w:ind w:right="-94"/>
        <w:jc w:val="both"/>
        <w:rPr>
          <w:b/>
          <w:i/>
          <w:sz w:val="22"/>
          <w:szCs w:val="22"/>
        </w:rPr>
      </w:pPr>
    </w:p>
    <w:p w:rsidR="006E2BBF" w:rsidRPr="000C2E1F" w:rsidRDefault="006E2BBF" w:rsidP="00994948">
      <w:pPr>
        <w:pStyle w:val="Default"/>
        <w:ind w:right="-94"/>
        <w:jc w:val="both"/>
        <w:rPr>
          <w:i/>
          <w:sz w:val="22"/>
          <w:szCs w:val="22"/>
        </w:rPr>
      </w:pPr>
      <w:r w:rsidRPr="000C2E1F">
        <w:rPr>
          <w:b/>
          <w:i/>
          <w:sz w:val="22"/>
          <w:szCs w:val="22"/>
        </w:rPr>
        <w:lastRenderedPageBreak/>
        <w:t>Artículo 317 Bis.-</w:t>
      </w:r>
      <w:r w:rsidRPr="000C2E1F">
        <w:rPr>
          <w:i/>
          <w:sz w:val="22"/>
          <w:szCs w:val="22"/>
        </w:rPr>
        <w:t xml:space="preserve"> Los traspasos presupuestarios externos serán aquellos que se realicen entre programas o capítulos de gasto, debiendo la unidad ejecutora solicitar autorización de la Secretaria, en términos de las disposiciones aplicables. </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 xml:space="preserve">La solicitud deberá contener la justificación necesaria, así como el dictamen de reconducción y actualización programática-presupuestal, correspondiente que deberá incluir los montos, programas y proyectos afectados, la descripción del ajuste en sus metas y objetivos, así como las unidades ejecutoras afectadas y los capítulos de gasto que comprenden. </w:t>
      </w:r>
    </w:p>
    <w:p w:rsidR="006E2BBF" w:rsidRPr="000C2E1F" w:rsidRDefault="006E2BBF" w:rsidP="00994948">
      <w:pPr>
        <w:pStyle w:val="Default"/>
        <w:jc w:val="both"/>
        <w:rPr>
          <w:i/>
          <w:sz w:val="22"/>
          <w:szCs w:val="22"/>
        </w:rPr>
      </w:pPr>
    </w:p>
    <w:p w:rsidR="006E2BBF" w:rsidRPr="000C2E1F" w:rsidRDefault="006E2BBF" w:rsidP="00B12C46">
      <w:pPr>
        <w:pStyle w:val="Default"/>
        <w:ind w:right="-94"/>
        <w:jc w:val="both"/>
        <w:rPr>
          <w:i/>
          <w:sz w:val="22"/>
          <w:szCs w:val="22"/>
        </w:rPr>
      </w:pPr>
      <w:r w:rsidRPr="000C2E1F">
        <w:rPr>
          <w:i/>
          <w:sz w:val="22"/>
          <w:szCs w:val="22"/>
        </w:rPr>
        <w:t>Para el caso de las entidades públicas, adicionalmente a la solicitud de traspasos externos, deberán contar con la aprobación del órgano de gobierno y presentarla a la Secretaría</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 xml:space="preserve">Los traspasos presupuestarios autorizados deberán informarse dentro de los primeros diez días del mes siguiente en el que se realicen para ser integrados al informe que el Poder Ejecutivo rinda al Poder Legislativo, el que invariablemente deberá contener montos, los programas, unidades ejecutoras y capítulos afectados por cada uno de los traspasos realizados. </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El monto total de traspasos presupuestarios externos que autorice la Secretaría no podrá exceder del 5% del presupuesto total autorizado anual, exceptuando de este capítulo los ajustes por incrementos salariales de carácter general, los ajustes derivados de la firma de convenios específicos con otros ámbitos de gobierno y las contingencias derivadas de desastres naturales y siniestros.</w:t>
      </w:r>
    </w:p>
    <w:p w:rsidR="006E2BBF" w:rsidRPr="000C2E1F" w:rsidRDefault="006E2BBF" w:rsidP="00B12C46">
      <w:pPr>
        <w:pStyle w:val="Default"/>
        <w:ind w:left="360"/>
        <w:jc w:val="both"/>
        <w:rPr>
          <w:i/>
          <w:sz w:val="22"/>
          <w:szCs w:val="22"/>
        </w:rPr>
      </w:pPr>
      <w:r w:rsidRPr="000C2E1F">
        <w:rPr>
          <w:i/>
          <w:sz w:val="22"/>
          <w:szCs w:val="22"/>
        </w:rPr>
        <w:t xml:space="preserve"> </w:t>
      </w:r>
    </w:p>
    <w:p w:rsidR="006E2BBF" w:rsidRPr="000C2E1F" w:rsidRDefault="006E2BBF" w:rsidP="00B12C46">
      <w:pPr>
        <w:pStyle w:val="Default"/>
        <w:ind w:right="-94"/>
        <w:jc w:val="both"/>
        <w:rPr>
          <w:i/>
          <w:sz w:val="22"/>
          <w:szCs w:val="22"/>
        </w:rPr>
      </w:pPr>
      <w:r w:rsidRPr="000C2E1F">
        <w:rPr>
          <w:i/>
          <w:sz w:val="22"/>
          <w:szCs w:val="22"/>
        </w:rPr>
        <w:t xml:space="preserve">En caso de que se requiera la realización de traspasos presupuestarios externos que rebasen el porcentaje señalado en este artículo, el Ejecutivo deberá solicitar la autorización a la Legislatura o a la Diputación Permanente cuando aquella se encuentra en receso, quien deberá aprobarlo en un plazo no mayor de 15 días. </w:t>
      </w:r>
    </w:p>
    <w:p w:rsidR="006E2BBF" w:rsidRPr="000C2E1F" w:rsidRDefault="006E2BBF" w:rsidP="00994948">
      <w:pPr>
        <w:pStyle w:val="Default"/>
        <w:jc w:val="both"/>
        <w:rPr>
          <w:i/>
          <w:sz w:val="22"/>
          <w:szCs w:val="22"/>
        </w:rPr>
      </w:pPr>
    </w:p>
    <w:p w:rsidR="006E2BBF" w:rsidRPr="000C2E1F" w:rsidRDefault="006E2BBF" w:rsidP="00994948">
      <w:pPr>
        <w:pStyle w:val="Default"/>
        <w:jc w:val="both"/>
        <w:rPr>
          <w:i/>
          <w:sz w:val="22"/>
          <w:szCs w:val="22"/>
        </w:rPr>
      </w:pPr>
      <w:r w:rsidRPr="000C2E1F">
        <w:rPr>
          <w:i/>
          <w:sz w:val="22"/>
          <w:szCs w:val="22"/>
        </w:rPr>
        <w:t xml:space="preserve">La Secretaría deberá informar a la Legislatura de aquellos traspasos externos que realice. </w:t>
      </w:r>
    </w:p>
    <w:p w:rsidR="006E2BBF" w:rsidRPr="000C2E1F" w:rsidRDefault="006E2BBF" w:rsidP="00994948">
      <w:pPr>
        <w:pStyle w:val="Default"/>
        <w:ind w:right="-94"/>
        <w:jc w:val="both"/>
        <w:rPr>
          <w:i/>
          <w:sz w:val="22"/>
          <w:szCs w:val="22"/>
        </w:rPr>
      </w:pPr>
      <w:r w:rsidRPr="000C2E1F">
        <w:rPr>
          <w:i/>
          <w:sz w:val="22"/>
          <w:szCs w:val="22"/>
        </w:rPr>
        <w:t xml:space="preserve">No se podrán realizar traspasos presupuestarios del gasto de inversión en obras y acciones a los capítulos de gasto corriente. </w:t>
      </w:r>
    </w:p>
    <w:p w:rsidR="006E2BBF" w:rsidRPr="000C2E1F" w:rsidRDefault="006E2BBF" w:rsidP="00994948">
      <w:pPr>
        <w:pStyle w:val="Default"/>
        <w:ind w:right="-94"/>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En el caso de los municipios, la tesorería autorizará los traspasos presupuestarios externos con la revisión de la Unidad de Información, Planeación, Programación y Evaluación, o bien de la Unidad Administrativa o los servidores públicos de los municipios que tengan encomendada esta responsabilidad.</w:t>
      </w:r>
    </w:p>
    <w:p w:rsidR="006E2BBF" w:rsidRPr="000C2E1F" w:rsidRDefault="006E2BBF" w:rsidP="00994948">
      <w:pPr>
        <w:pStyle w:val="Default"/>
        <w:ind w:right="-94"/>
        <w:jc w:val="both"/>
        <w:rPr>
          <w:b/>
          <w:i/>
          <w:sz w:val="22"/>
          <w:szCs w:val="22"/>
        </w:rPr>
      </w:pPr>
    </w:p>
    <w:p w:rsidR="006E2BBF" w:rsidRPr="000C2E1F" w:rsidRDefault="006E2BBF" w:rsidP="00994948">
      <w:pPr>
        <w:pStyle w:val="Default"/>
        <w:ind w:right="-94"/>
        <w:jc w:val="both"/>
        <w:rPr>
          <w:i/>
          <w:sz w:val="22"/>
          <w:szCs w:val="22"/>
        </w:rPr>
      </w:pPr>
      <w:r w:rsidRPr="000C2E1F">
        <w:rPr>
          <w:b/>
          <w:i/>
          <w:sz w:val="22"/>
          <w:szCs w:val="22"/>
        </w:rPr>
        <w:t>Artículo 318.-</w:t>
      </w:r>
      <w:r w:rsidRPr="000C2E1F">
        <w:rPr>
          <w:i/>
          <w:sz w:val="22"/>
          <w:szCs w:val="22"/>
        </w:rPr>
        <w:t xml:space="preserve"> Las solicitudes de ampliación presupuestaria que presenten las dependencias y entidades públicas a través de su dependencia coordinadora de sector, deberán ser autorizadas por la Secretaria, con base al dictamen de reconducción y actualización programática-presupuestal, que emita su titular, justificando el origen de los recursos, cumpliendo los mismos requisitos planteados en el artículo 317 Bis de este Código.</w:t>
      </w:r>
    </w:p>
    <w:p w:rsidR="006E2BBF" w:rsidRPr="000C2E1F" w:rsidRDefault="006E2BBF" w:rsidP="00994948">
      <w:pPr>
        <w:pStyle w:val="Default"/>
        <w:rPr>
          <w:i/>
          <w:sz w:val="22"/>
          <w:szCs w:val="22"/>
        </w:rPr>
      </w:pPr>
      <w:r w:rsidRPr="000C2E1F">
        <w:rPr>
          <w:i/>
          <w:sz w:val="22"/>
          <w:szCs w:val="22"/>
        </w:rPr>
        <w:t xml:space="preserve"> </w:t>
      </w:r>
    </w:p>
    <w:p w:rsidR="006E2BBF" w:rsidRPr="000C2E1F" w:rsidRDefault="006E2BBF" w:rsidP="00994948">
      <w:pPr>
        <w:pStyle w:val="Default"/>
        <w:ind w:right="-94"/>
        <w:jc w:val="both"/>
        <w:rPr>
          <w:i/>
          <w:sz w:val="22"/>
          <w:szCs w:val="22"/>
        </w:rPr>
      </w:pPr>
      <w:r w:rsidRPr="000C2E1F">
        <w:rPr>
          <w:i/>
          <w:sz w:val="22"/>
          <w:szCs w:val="22"/>
        </w:rPr>
        <w:t>En el caso de los municipios, los Ayuntamientos podrán autorizar la adecuación solicitada, la cual emitirá la Tesorería previa revisión de la Unidad de Información, Planeación, Programación y Evaluación o bien de la Unidad Administrativa o los servidores públicos de los municipios que tengan encomendada esta responsabilidad.</w:t>
      </w:r>
    </w:p>
    <w:p w:rsidR="006E2BBF" w:rsidRPr="000C2E1F" w:rsidRDefault="006E2BBF" w:rsidP="00994948">
      <w:pPr>
        <w:pStyle w:val="Default"/>
        <w:rPr>
          <w:i/>
          <w:sz w:val="22"/>
          <w:szCs w:val="22"/>
        </w:rPr>
      </w:pPr>
      <w:r w:rsidRPr="000C2E1F">
        <w:rPr>
          <w:i/>
          <w:sz w:val="22"/>
          <w:szCs w:val="22"/>
        </w:rPr>
        <w:t xml:space="preserve"> </w:t>
      </w:r>
    </w:p>
    <w:p w:rsidR="006E2BBF" w:rsidRPr="000C2E1F" w:rsidRDefault="006E2BBF" w:rsidP="00994948">
      <w:pPr>
        <w:pStyle w:val="Default"/>
        <w:ind w:right="-94"/>
        <w:jc w:val="both"/>
        <w:rPr>
          <w:i/>
          <w:sz w:val="22"/>
          <w:szCs w:val="22"/>
        </w:rPr>
      </w:pPr>
      <w:r w:rsidRPr="000C2E1F">
        <w:rPr>
          <w:i/>
          <w:sz w:val="22"/>
          <w:szCs w:val="22"/>
        </w:rPr>
        <w:lastRenderedPageBreak/>
        <w:t>El Ejecutivo deberá informar a la Legislatura en la cuenta pública, los programas a los que se aprobaron erogaciones adicionales en los términos de este artículo, describiendo con precisión los montos, proyectos, metas, unidades ejecutoras y capítulos afectados por dichos movimientos</w:t>
      </w:r>
    </w:p>
    <w:p w:rsidR="006E2BBF" w:rsidRDefault="006E2BBF" w:rsidP="00994948">
      <w:pPr>
        <w:pStyle w:val="Default"/>
        <w:ind w:right="-94"/>
        <w:jc w:val="both"/>
        <w:rPr>
          <w:b/>
          <w:i/>
          <w:sz w:val="22"/>
          <w:szCs w:val="22"/>
        </w:rPr>
      </w:pPr>
    </w:p>
    <w:p w:rsidR="006E2BBF" w:rsidRPr="000C2E1F" w:rsidRDefault="006E2BBF" w:rsidP="00994948">
      <w:pPr>
        <w:pStyle w:val="Default"/>
        <w:ind w:right="-94"/>
        <w:jc w:val="both"/>
        <w:rPr>
          <w:i/>
          <w:sz w:val="22"/>
          <w:szCs w:val="22"/>
        </w:rPr>
      </w:pPr>
      <w:r w:rsidRPr="000C2E1F">
        <w:rPr>
          <w:b/>
          <w:i/>
          <w:sz w:val="22"/>
          <w:szCs w:val="22"/>
        </w:rPr>
        <w:t>Artículo 319.-</w:t>
      </w:r>
      <w:r w:rsidRPr="000C2E1F">
        <w:rPr>
          <w:i/>
          <w:sz w:val="22"/>
          <w:szCs w:val="22"/>
        </w:rPr>
        <w:t xml:space="preserve"> Las adecuaciones presupuestarias deberán justificarse plenamente así como contar con dictamen de reconducción y actualización, que presenten a la Secretaría o a la Tesorería, según corresponda, cuando modifiquen las metas de los proyectos autorizados o impliquen la cancelación de proyectos y la reasignación de sus recursos a otros proyectos prioritarios. El dictamen debe reunir los requisitos planteados para el dictamen de reconducción en el artículo 317 Bis de este Código. </w:t>
      </w:r>
    </w:p>
    <w:p w:rsidR="006E2BBF" w:rsidRPr="000C2E1F" w:rsidRDefault="006E2BBF" w:rsidP="00994948">
      <w:pPr>
        <w:pStyle w:val="Default"/>
        <w:jc w:val="both"/>
        <w:rPr>
          <w:i/>
          <w:sz w:val="22"/>
          <w:szCs w:val="22"/>
        </w:rPr>
      </w:pPr>
    </w:p>
    <w:p w:rsidR="006E2BBF" w:rsidRPr="000C2E1F" w:rsidRDefault="006E2BBF" w:rsidP="00994948">
      <w:pPr>
        <w:pStyle w:val="Default"/>
        <w:ind w:right="-94"/>
        <w:jc w:val="both"/>
        <w:rPr>
          <w:i/>
          <w:sz w:val="22"/>
          <w:szCs w:val="22"/>
        </w:rPr>
      </w:pPr>
      <w:r w:rsidRPr="000C2E1F">
        <w:rPr>
          <w:i/>
          <w:sz w:val="22"/>
          <w:szCs w:val="22"/>
        </w:rPr>
        <w:t>Las adecuaciones que impliquen una disminución de recursos serán viables siempre y cuando las metas programadas hayan sido cumplidas y se registren ahorros presupuestarios.</w:t>
      </w:r>
    </w:p>
    <w:p w:rsidR="006E2BBF" w:rsidRPr="000C2E1F" w:rsidRDefault="006E2BBF" w:rsidP="00994948">
      <w:pPr>
        <w:pStyle w:val="Default"/>
        <w:jc w:val="both"/>
        <w:rPr>
          <w:i/>
          <w:sz w:val="22"/>
          <w:szCs w:val="22"/>
        </w:rPr>
      </w:pPr>
      <w:r w:rsidRPr="000C2E1F">
        <w:rPr>
          <w:i/>
          <w:sz w:val="22"/>
          <w:szCs w:val="22"/>
        </w:rPr>
        <w:t xml:space="preserve"> </w:t>
      </w:r>
    </w:p>
    <w:p w:rsidR="006E2BBF" w:rsidRPr="000C2E1F" w:rsidRDefault="006E2BBF" w:rsidP="00994948">
      <w:pPr>
        <w:pStyle w:val="Default"/>
        <w:ind w:right="-94"/>
        <w:jc w:val="both"/>
        <w:rPr>
          <w:i/>
          <w:sz w:val="22"/>
          <w:szCs w:val="22"/>
        </w:rPr>
      </w:pPr>
      <w:r w:rsidRPr="000C2E1F">
        <w:rPr>
          <w:i/>
          <w:sz w:val="22"/>
          <w:szCs w:val="22"/>
        </w:rPr>
        <w:t xml:space="preserve">Para el caso de las Entidades Públicas, adicionalmente la solicitud de adecuaciones externas deberán contar con la aprobación de su órgano de gobierno y presentarla a la Secretaría o a la Tesorería en el ámbito de sus respectivas competencias, por conducto de la dependencia coordinadora de sector. </w:t>
      </w:r>
    </w:p>
    <w:p w:rsidR="006E2BBF" w:rsidRPr="000C2E1F" w:rsidRDefault="006E2BBF" w:rsidP="00994948">
      <w:pPr>
        <w:pStyle w:val="Default"/>
        <w:jc w:val="both"/>
        <w:rPr>
          <w:i/>
          <w:sz w:val="22"/>
          <w:szCs w:val="22"/>
        </w:rPr>
      </w:pPr>
    </w:p>
    <w:p w:rsidR="006E2BBF" w:rsidRPr="000C2E1F" w:rsidRDefault="006E2BBF" w:rsidP="00994948">
      <w:pPr>
        <w:ind w:right="-94"/>
        <w:jc w:val="both"/>
        <w:rPr>
          <w:rFonts w:cs="Arial"/>
          <w:i/>
          <w:color w:val="000000"/>
          <w:sz w:val="22"/>
          <w:szCs w:val="22"/>
          <w:lang w:eastAsia="es-MX"/>
        </w:rPr>
      </w:pPr>
      <w:r w:rsidRPr="000C2E1F">
        <w:rPr>
          <w:rFonts w:cs="Arial"/>
          <w:i/>
          <w:color w:val="000000"/>
          <w:sz w:val="22"/>
          <w:szCs w:val="22"/>
          <w:lang w:eastAsia="es-MX"/>
        </w:rPr>
        <w:t>Las Dependencias y Entidades Públicas que lleven a cabo adecuaciones presupuestarias internas, deberán informar de las mismas a la Secretaría, en el formato correspondiente, anexo al reporte mensual de avance presupuestal.</w:t>
      </w:r>
    </w:p>
    <w:p w:rsidR="006E2BBF" w:rsidRDefault="006E2BBF" w:rsidP="00994948">
      <w:pPr>
        <w:jc w:val="both"/>
        <w:rPr>
          <w:rFonts w:cs="Arial"/>
          <w:b/>
          <w:i/>
          <w:sz w:val="22"/>
          <w:szCs w:val="22"/>
        </w:rPr>
      </w:pPr>
    </w:p>
    <w:p w:rsidR="006E2BBF" w:rsidRDefault="006E2BBF" w:rsidP="00994948">
      <w:pPr>
        <w:jc w:val="both"/>
        <w:rPr>
          <w:rFonts w:cs="Arial"/>
          <w:b/>
          <w:i/>
          <w:sz w:val="22"/>
          <w:szCs w:val="22"/>
        </w:rPr>
      </w:pPr>
      <w:r w:rsidRPr="000C2E1F">
        <w:rPr>
          <w:rFonts w:cs="Arial"/>
          <w:b/>
          <w:i/>
          <w:sz w:val="22"/>
          <w:szCs w:val="22"/>
        </w:rPr>
        <w:t>REGLAMENTO DE LA LEY DE PLANEACIÓN DEL ESTADO DE MÉXICO Y MUNICIPIOS</w:t>
      </w:r>
      <w:r>
        <w:rPr>
          <w:rFonts w:cs="Arial"/>
          <w:b/>
          <w:i/>
          <w:sz w:val="22"/>
          <w:szCs w:val="22"/>
        </w:rPr>
        <w:t>.</w:t>
      </w:r>
    </w:p>
    <w:p w:rsidR="006E2BBF" w:rsidRDefault="006E2BBF" w:rsidP="00994948">
      <w:pPr>
        <w:ind w:right="-94"/>
        <w:jc w:val="both"/>
        <w:rPr>
          <w:rFonts w:cs="Arial"/>
          <w:b/>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18.-</w:t>
      </w:r>
      <w:r w:rsidRPr="000C2E1F">
        <w:rPr>
          <w:rFonts w:cs="Arial"/>
          <w:i/>
          <w:color w:val="000000"/>
          <w:sz w:val="22"/>
          <w:szCs w:val="22"/>
          <w:lang w:eastAsia="es-MX"/>
        </w:rPr>
        <w:t xml:space="preserve"> Para efectos de lo dispuesto en el artículo 19 de la Ley, los Ayuntamientos de los municipios del Estado realizarán las siguientes acciones:</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V.</w:t>
      </w:r>
      <w:r w:rsidRPr="000C2E1F">
        <w:rPr>
          <w:rFonts w:cs="Arial"/>
          <w:i/>
          <w:color w:val="000000"/>
          <w:sz w:val="22"/>
          <w:szCs w:val="22"/>
          <w:lang w:eastAsia="es-MX"/>
        </w:rPr>
        <w:t xml:space="preserve"> Presentar con sus planes de desarrollo y sus programas, y en su caso, con los dictámenes de reconducción, el análisis de congruencia con las estrategias de desarrollo, las políticas y los objetivos del Plan de Desarrollo del Estado. Igualmente, será para el caso de las actualizaciones o adecuaciones generadas en la programación anual.</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55.-</w:t>
      </w:r>
      <w:r w:rsidRPr="000C2E1F">
        <w:rPr>
          <w:rFonts w:cs="Arial"/>
          <w:i/>
          <w:color w:val="000000"/>
          <w:sz w:val="22"/>
          <w:szCs w:val="22"/>
          <w:lang w:eastAsia="es-MX"/>
        </w:rPr>
        <w:t xml:space="preserve"> Cuando los programas deban modificarse, entre otras causas, como consecuencia de la publicación, modificación o actualización del Plan Nacional de Desarrollo o en su caso, del Plan de Desarrollo del Estado de México, las dependencias y entidades responsables, a través de sus unidades de información, planeación, programación y evaluación u órganos administrativos que cumplan esas funciones, deberán emitir el dictamen de reconducción y actualización respectivo y enviarlo a la Secretaría para su aprobación.</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56.-</w:t>
      </w:r>
      <w:r w:rsidRPr="000C2E1F">
        <w:rPr>
          <w:rFonts w:cs="Arial"/>
          <w:i/>
          <w:color w:val="000000"/>
          <w:sz w:val="22"/>
          <w:szCs w:val="22"/>
          <w:lang w:eastAsia="es-MX"/>
        </w:rPr>
        <w:t xml:space="preserve"> Los dictámenes de reconducción y actualización a que se refiere al artículo 24 de la Ley,   deberán ser elaborados por las Unidades de Información, Planeación, Programación y Evaluación de las dependencias, unidades administrativas, organismos auxiliares y entidades del gobierno estatal y municipal, debiendo sustentar la justificación en términos de los planteamientos del Plan de Desarrollo y sus programas vigentes y de la situación que justifique los cambios en la fecha en que se presente el dictamen. </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i/>
          <w:color w:val="000000"/>
          <w:sz w:val="22"/>
          <w:szCs w:val="22"/>
          <w:lang w:eastAsia="es-MX"/>
        </w:rPr>
        <w:lastRenderedPageBreak/>
        <w:t xml:space="preserve">Los dictámenes serán sometidos a consideración de la Secretaría durante el primer semestre de cada año y la revisión periódica a la que se refiere el artículo 28 de la citada Ley, será anual; en el caso de los municipios, los referidos dictámenes los harán en los períodos que determinen los Ayuntamientos. </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57.-</w:t>
      </w:r>
      <w:r w:rsidRPr="000C2E1F">
        <w:rPr>
          <w:rFonts w:cs="Arial"/>
          <w:i/>
          <w:color w:val="000000"/>
          <w:sz w:val="22"/>
          <w:szCs w:val="22"/>
          <w:lang w:eastAsia="es-MX"/>
        </w:rPr>
        <w:t xml:space="preserve"> Corresponderá al Gobernador del Estado a través de la Secretaría, y al Ayuntamiento, autorizar la procedencia del dictamen de reconducción y actualización, así como las modificaciones en las estrategias contenidas en los planes y programas cuando así procedan. </w:t>
      </w:r>
    </w:p>
    <w:p w:rsidR="006E2BBF" w:rsidRPr="000C2E1F"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i/>
          <w:color w:val="000000"/>
          <w:sz w:val="22"/>
          <w:szCs w:val="22"/>
          <w:lang w:eastAsia="es-MX"/>
        </w:rPr>
      </w:pPr>
      <w:r w:rsidRPr="000C2E1F">
        <w:rPr>
          <w:rFonts w:cs="Arial"/>
          <w:b/>
          <w:i/>
          <w:color w:val="000000"/>
          <w:sz w:val="22"/>
          <w:szCs w:val="22"/>
          <w:lang w:eastAsia="es-MX"/>
        </w:rPr>
        <w:t>Artículo 58.-</w:t>
      </w:r>
      <w:r w:rsidRPr="000C2E1F">
        <w:rPr>
          <w:rFonts w:cs="Arial"/>
          <w:i/>
          <w:color w:val="000000"/>
          <w:sz w:val="22"/>
          <w:szCs w:val="22"/>
          <w:lang w:eastAsia="es-MX"/>
        </w:rPr>
        <w:t xml:space="preserve"> La Secretaría deberá emitir el comunicado de procedencia o improcedencia del dictamen de reconducción y actualización, una vez que sea autorizado por la Secretaría y los Ayuntamientos en el momento que así lo determinen. </w:t>
      </w:r>
    </w:p>
    <w:p w:rsidR="006E2BBF" w:rsidRPr="000C2E1F" w:rsidRDefault="006E2BBF" w:rsidP="00994948">
      <w:pPr>
        <w:ind w:right="-94"/>
        <w:jc w:val="both"/>
        <w:rPr>
          <w:rFonts w:cs="Arial"/>
          <w:i/>
          <w:color w:val="000000"/>
          <w:sz w:val="22"/>
          <w:szCs w:val="22"/>
          <w:lang w:eastAsia="es-MX"/>
        </w:rPr>
      </w:pPr>
    </w:p>
    <w:p w:rsidR="006E2BBF" w:rsidRDefault="006E2BBF" w:rsidP="00994948">
      <w:pPr>
        <w:tabs>
          <w:tab w:val="left" w:pos="142"/>
        </w:tabs>
        <w:ind w:right="-94"/>
        <w:jc w:val="both"/>
        <w:rPr>
          <w:rFonts w:cs="Arial"/>
          <w:i/>
          <w:color w:val="000000"/>
          <w:sz w:val="22"/>
          <w:szCs w:val="22"/>
          <w:lang w:eastAsia="es-MX"/>
        </w:rPr>
      </w:pPr>
      <w:r w:rsidRPr="000C2E1F">
        <w:rPr>
          <w:rFonts w:cs="Arial"/>
          <w:i/>
          <w:color w:val="000000"/>
          <w:sz w:val="22"/>
          <w:szCs w:val="22"/>
          <w:lang w:eastAsia="es-MX"/>
        </w:rPr>
        <w:t>Si el comunicado es de procedencia, la Unidad de Información, Planeación, Programación y Evaluación u órgano administrativo que cumpla esas funciones, deberá notificar al COPLADEM de tal circunstancia enviando copia del dictamen de reconducción y actualización, y en el caso de los Ayuntamientos también lo remitirán al COPLADEMUN, para su registro y seguimiento.</w:t>
      </w:r>
    </w:p>
    <w:p w:rsidR="006E2BBF" w:rsidRPr="000C2E1F" w:rsidRDefault="006E2BBF" w:rsidP="00994948">
      <w:pPr>
        <w:tabs>
          <w:tab w:val="left" w:pos="142"/>
        </w:tabs>
        <w:jc w:val="both"/>
        <w:rPr>
          <w:rFonts w:cs="Arial"/>
          <w:i/>
          <w:color w:val="000000"/>
          <w:sz w:val="22"/>
          <w:szCs w:val="22"/>
          <w:lang w:eastAsia="es-MX"/>
        </w:rPr>
      </w:pPr>
    </w:p>
    <w:p w:rsidR="006E2BBF" w:rsidRDefault="006E2BBF" w:rsidP="00994948">
      <w:pPr>
        <w:ind w:left="360"/>
        <w:jc w:val="center"/>
        <w:rPr>
          <w:rFonts w:cs="Arial"/>
          <w:b/>
          <w:i/>
          <w:sz w:val="22"/>
          <w:szCs w:val="22"/>
        </w:rPr>
      </w:pPr>
      <w:r w:rsidRPr="000C2E1F">
        <w:rPr>
          <w:rFonts w:cs="Arial"/>
          <w:b/>
          <w:i/>
          <w:sz w:val="22"/>
          <w:szCs w:val="22"/>
        </w:rPr>
        <w:t>CONSIDERANDO</w:t>
      </w:r>
    </w:p>
    <w:p w:rsidR="006E2BBF" w:rsidRPr="000C2E1F" w:rsidRDefault="006E2BBF" w:rsidP="00994948">
      <w:pPr>
        <w:ind w:left="360"/>
        <w:jc w:val="center"/>
        <w:rPr>
          <w:rFonts w:cs="Arial"/>
          <w:b/>
          <w:i/>
          <w:sz w:val="22"/>
          <w:szCs w:val="22"/>
        </w:rPr>
      </w:pPr>
    </w:p>
    <w:p w:rsidR="006E2BBF" w:rsidRPr="000C2E1F" w:rsidRDefault="006E2BBF" w:rsidP="00994948">
      <w:pPr>
        <w:autoSpaceDE w:val="0"/>
        <w:autoSpaceDN w:val="0"/>
        <w:adjustRightInd w:val="0"/>
        <w:ind w:right="-94"/>
        <w:jc w:val="both"/>
        <w:rPr>
          <w:rFonts w:cs="Arial"/>
          <w:i/>
          <w:sz w:val="22"/>
          <w:szCs w:val="22"/>
        </w:rPr>
      </w:pPr>
      <w:r w:rsidRPr="000C2E1F">
        <w:rPr>
          <w:rFonts w:cs="Arial"/>
          <w:i/>
          <w:sz w:val="22"/>
          <w:szCs w:val="22"/>
        </w:rPr>
        <w:t>I.- Que mediante oficio SPT/SDA/RM/1489/2015, el C. Gabino Gutiérrez Chávez, Comisario de la Dirección de Seguridad Pública y Tránsito Municipal, solicitó al Secretario del Ayuntamiento se someta a cabildo para ser turnado a la comisión correspondiente para la autorización del  Dictamen de Reconducción y Actualización Programática Pre</w:t>
      </w:r>
      <w:r>
        <w:rPr>
          <w:rFonts w:cs="Arial"/>
          <w:i/>
          <w:sz w:val="22"/>
          <w:szCs w:val="22"/>
        </w:rPr>
        <w:t>supuestal, por la cantidad de $</w:t>
      </w:r>
      <w:r w:rsidRPr="000C2E1F">
        <w:rPr>
          <w:rFonts w:cs="Arial"/>
          <w:i/>
          <w:sz w:val="22"/>
          <w:szCs w:val="22"/>
        </w:rPr>
        <w:t>1´500,000.00 (Un millón quinientos mil pesos 00/100 m.n.); así como la creación de una meta física para estar alineados con lo programado y lo presupuestado del ejercicio fiscal 2015, dicho dictamen se realiza, para el otorgamiento de gratificaciones a los elementos, disminuyendo al capítulo 3000 Servicios Generales</w:t>
      </w:r>
      <w:r w:rsidRPr="000C2E1F">
        <w:rPr>
          <w:rFonts w:cs="Arial"/>
          <w:b/>
          <w:bCs/>
          <w:i/>
          <w:sz w:val="22"/>
          <w:szCs w:val="22"/>
          <w:lang w:eastAsia="es-MX"/>
        </w:rPr>
        <w:t xml:space="preserve"> </w:t>
      </w:r>
      <w:r w:rsidRPr="000C2E1F">
        <w:rPr>
          <w:rFonts w:cs="Arial"/>
          <w:i/>
          <w:sz w:val="22"/>
          <w:szCs w:val="22"/>
        </w:rPr>
        <w:t>de la partida 3821 (Gastos de ceremonias oficiales y de orden social), e incrementando al capítulo 1000 (Servicios Personales) a la partida 1721 (Recompensas),</w:t>
      </w:r>
      <w:r w:rsidRPr="000C2E1F">
        <w:rPr>
          <w:rFonts w:cs="Arial"/>
          <w:b/>
          <w:bCs/>
          <w:i/>
          <w:sz w:val="22"/>
          <w:szCs w:val="22"/>
          <w:lang w:eastAsia="es-MX"/>
        </w:rPr>
        <w:t xml:space="preserve"> </w:t>
      </w:r>
      <w:r w:rsidRPr="000C2E1F">
        <w:rPr>
          <w:rFonts w:cs="Arial"/>
          <w:i/>
          <w:sz w:val="22"/>
          <w:szCs w:val="22"/>
        </w:rPr>
        <w:t>como se muestra en la tabla anexa.</w:t>
      </w:r>
    </w:p>
    <w:p w:rsidR="006E2BBF" w:rsidRPr="000C2E1F" w:rsidRDefault="006E2BBF" w:rsidP="00994948">
      <w:pPr>
        <w:autoSpaceDE w:val="0"/>
        <w:autoSpaceDN w:val="0"/>
        <w:adjustRightInd w:val="0"/>
        <w:jc w:val="both"/>
        <w:rPr>
          <w:rFonts w:cs="Arial"/>
          <w:i/>
          <w:sz w:val="22"/>
          <w:szCs w:val="22"/>
        </w:rPr>
      </w:pPr>
    </w:p>
    <w:tbl>
      <w:tblPr>
        <w:tblpPr w:leftFromText="141" w:rightFromText="141" w:vertAnchor="text" w:horzAnchor="margin" w:tblpXSpec="center" w:tblpY="725"/>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0C2E1F" w:rsidRDefault="006E2BBF" w:rsidP="00994948">
            <w:pPr>
              <w:autoSpaceDE w:val="0"/>
              <w:autoSpaceDN w:val="0"/>
              <w:adjustRightInd w:val="0"/>
              <w:jc w:val="center"/>
              <w:rPr>
                <w:b/>
                <w:sz w:val="18"/>
                <w:szCs w:val="18"/>
              </w:rPr>
            </w:pPr>
            <w:r w:rsidRPr="000C2E1F">
              <w:rPr>
                <w:sz w:val="18"/>
                <w:szCs w:val="18"/>
              </w:rPr>
              <w:t>Q00 104 01 07 01 01 01 01</w:t>
            </w:r>
          </w:p>
        </w:tc>
        <w:tc>
          <w:tcPr>
            <w:tcW w:w="958" w:type="dxa"/>
          </w:tcPr>
          <w:p w:rsidR="006E2BBF" w:rsidRPr="000C2E1F" w:rsidRDefault="006E2BBF" w:rsidP="00994948">
            <w:pPr>
              <w:autoSpaceDE w:val="0"/>
              <w:autoSpaceDN w:val="0"/>
              <w:adjustRightInd w:val="0"/>
              <w:jc w:val="center"/>
              <w:rPr>
                <w:sz w:val="18"/>
                <w:szCs w:val="18"/>
              </w:rPr>
            </w:pPr>
            <w:r w:rsidRPr="000C2E1F">
              <w:rPr>
                <w:sz w:val="18"/>
                <w:szCs w:val="18"/>
              </w:rPr>
              <w:t>3821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4´810,240.00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4´630,756.60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3´310,240.00</w:t>
            </w:r>
          </w:p>
        </w:tc>
      </w:tr>
    </w:tbl>
    <w:p w:rsidR="006E2BBF" w:rsidRPr="000C2E1F" w:rsidRDefault="006E2BBF" w:rsidP="00994948">
      <w:pPr>
        <w:autoSpaceDE w:val="0"/>
        <w:autoSpaceDN w:val="0"/>
        <w:adjustRightInd w:val="0"/>
        <w:jc w:val="both"/>
        <w:rPr>
          <w:rFonts w:cs="Arial"/>
          <w:i/>
          <w:sz w:val="22"/>
          <w:szCs w:val="22"/>
        </w:rPr>
      </w:pPr>
      <w:r w:rsidRPr="000C2E1F">
        <w:rPr>
          <w:rFonts w:cs="Arial"/>
          <w:i/>
          <w:sz w:val="22"/>
          <w:szCs w:val="22"/>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Pr="000C2E1F" w:rsidRDefault="006E2BBF" w:rsidP="00994948">
      <w:pPr>
        <w:autoSpaceDE w:val="0"/>
        <w:autoSpaceDN w:val="0"/>
        <w:adjustRightInd w:val="0"/>
        <w:jc w:val="center"/>
        <w:rPr>
          <w:i/>
          <w:sz w:val="20"/>
        </w:rPr>
      </w:pPr>
      <w:r w:rsidRPr="000C2E1F">
        <w:rPr>
          <w:i/>
          <w:sz w:val="20"/>
        </w:rPr>
        <w:t>IDENTIFICACIÓN DEL PROYECTO AL QUE SE LE ASIGNA O AMPLIA</w:t>
      </w:r>
    </w:p>
    <w:tbl>
      <w:tblPr>
        <w:tblW w:w="9933" w:type="dxa"/>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44"/>
        <w:gridCol w:w="1418"/>
        <w:gridCol w:w="1417"/>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PROGRAMATICA</w:t>
            </w:r>
          </w:p>
        </w:tc>
        <w:tc>
          <w:tcPr>
            <w:tcW w:w="114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0C2E1F" w:rsidRDefault="006E2BBF" w:rsidP="00994948">
            <w:pPr>
              <w:autoSpaceDE w:val="0"/>
              <w:autoSpaceDN w:val="0"/>
              <w:adjustRightInd w:val="0"/>
              <w:jc w:val="center"/>
              <w:rPr>
                <w:b/>
                <w:sz w:val="18"/>
                <w:szCs w:val="18"/>
              </w:rPr>
            </w:pPr>
            <w:r w:rsidRPr="000C2E1F">
              <w:rPr>
                <w:sz w:val="18"/>
                <w:szCs w:val="18"/>
              </w:rPr>
              <w:t>Q00 104 01 07 01 01 01 01</w:t>
            </w:r>
          </w:p>
        </w:tc>
        <w:tc>
          <w:tcPr>
            <w:tcW w:w="1144" w:type="dxa"/>
          </w:tcPr>
          <w:p w:rsidR="006E2BBF" w:rsidRPr="000C2E1F" w:rsidRDefault="006E2BBF" w:rsidP="00994948">
            <w:pPr>
              <w:autoSpaceDE w:val="0"/>
              <w:autoSpaceDN w:val="0"/>
              <w:adjustRightInd w:val="0"/>
              <w:jc w:val="center"/>
              <w:rPr>
                <w:sz w:val="18"/>
                <w:szCs w:val="18"/>
              </w:rPr>
            </w:pPr>
            <w:r w:rsidRPr="000C2E1F">
              <w:rPr>
                <w:sz w:val="18"/>
                <w:szCs w:val="18"/>
              </w:rPr>
              <w:t>1721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r>
    </w:tbl>
    <w:p w:rsidR="006E2BBF" w:rsidRDefault="006E2BBF" w:rsidP="00994948">
      <w:pPr>
        <w:autoSpaceDE w:val="0"/>
        <w:autoSpaceDN w:val="0"/>
        <w:adjustRightInd w:val="0"/>
        <w:rPr>
          <w:b/>
          <w:i/>
          <w:sz w:val="20"/>
        </w:rPr>
      </w:pPr>
    </w:p>
    <w:p w:rsidR="006E2BBF" w:rsidRPr="008B0051" w:rsidRDefault="006E2BBF" w:rsidP="00994948">
      <w:pPr>
        <w:autoSpaceDE w:val="0"/>
        <w:autoSpaceDN w:val="0"/>
        <w:adjustRightInd w:val="0"/>
        <w:rPr>
          <w:b/>
          <w:i/>
          <w:sz w:val="20"/>
        </w:rPr>
      </w:pPr>
      <w:r w:rsidRPr="008B0051">
        <w:rPr>
          <w:b/>
          <w:i/>
          <w:sz w:val="20"/>
        </w:rPr>
        <w:t>MOVIMIENTO PROGRAMÁTICO</w:t>
      </w:r>
    </w:p>
    <w:p w:rsidR="006E2BBF" w:rsidRPr="008B0051" w:rsidRDefault="006E2BBF" w:rsidP="00994948">
      <w:pPr>
        <w:autoSpaceDE w:val="0"/>
        <w:autoSpaceDN w:val="0"/>
        <w:adjustRightInd w:val="0"/>
        <w:rPr>
          <w:b/>
          <w:i/>
          <w:sz w:val="20"/>
        </w:rPr>
      </w:pPr>
    </w:p>
    <w:p w:rsidR="006E2BBF" w:rsidRPr="008B0051" w:rsidRDefault="006E2BBF" w:rsidP="00994948">
      <w:pPr>
        <w:autoSpaceDE w:val="0"/>
        <w:autoSpaceDN w:val="0"/>
        <w:adjustRightInd w:val="0"/>
        <w:jc w:val="center"/>
        <w:rPr>
          <w:b/>
          <w:i/>
          <w:sz w:val="20"/>
        </w:rPr>
      </w:pPr>
      <w:r w:rsidRPr="008B0051">
        <w:rPr>
          <w:b/>
          <w:i/>
          <w:sz w:val="20"/>
        </w:rPr>
        <w:t>METAS FÍSICAS QUE SE INCREMENTAN</w:t>
      </w:r>
    </w:p>
    <w:tbl>
      <w:tblPr>
        <w:tblW w:w="969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2551"/>
        <w:gridCol w:w="944"/>
        <w:gridCol w:w="518"/>
        <w:gridCol w:w="567"/>
        <w:gridCol w:w="461"/>
        <w:gridCol w:w="1147"/>
      </w:tblGrid>
      <w:tr w:rsidR="006E2BBF" w:rsidRPr="008B0051" w:rsidTr="006E2BBF">
        <w:trPr>
          <w:trHeight w:val="508"/>
        </w:trPr>
        <w:tc>
          <w:tcPr>
            <w:tcW w:w="2518" w:type="dxa"/>
            <w:shd w:val="clear" w:color="auto" w:fill="000000"/>
            <w:vAlign w:val="center"/>
          </w:tcPr>
          <w:p w:rsidR="006E2BBF" w:rsidRPr="008B0051" w:rsidRDefault="006E2BBF" w:rsidP="00994948">
            <w:pPr>
              <w:autoSpaceDE w:val="0"/>
              <w:autoSpaceDN w:val="0"/>
              <w:adjustRightInd w:val="0"/>
              <w:jc w:val="center"/>
              <w:rPr>
                <w:i/>
                <w:sz w:val="18"/>
                <w:szCs w:val="18"/>
              </w:rPr>
            </w:pPr>
            <w:r w:rsidRPr="008B0051">
              <w:rPr>
                <w:i/>
                <w:sz w:val="18"/>
                <w:szCs w:val="18"/>
              </w:rPr>
              <w:t>ESTRUCTURA PROGRAMATICA</w:t>
            </w:r>
          </w:p>
        </w:tc>
        <w:tc>
          <w:tcPr>
            <w:tcW w:w="992" w:type="dxa"/>
            <w:shd w:val="clear" w:color="auto" w:fill="000000"/>
            <w:vAlign w:val="center"/>
          </w:tcPr>
          <w:p w:rsidR="006E2BBF" w:rsidRPr="008B0051" w:rsidRDefault="006E2BBF" w:rsidP="00994948">
            <w:pPr>
              <w:autoSpaceDE w:val="0"/>
              <w:autoSpaceDN w:val="0"/>
              <w:adjustRightInd w:val="0"/>
              <w:jc w:val="center"/>
              <w:rPr>
                <w:i/>
                <w:sz w:val="18"/>
                <w:szCs w:val="18"/>
              </w:rPr>
            </w:pPr>
            <w:r w:rsidRPr="008B0051">
              <w:rPr>
                <w:i/>
                <w:sz w:val="18"/>
                <w:szCs w:val="18"/>
              </w:rPr>
              <w:t>CÓDIGO</w:t>
            </w:r>
          </w:p>
        </w:tc>
        <w:tc>
          <w:tcPr>
            <w:tcW w:w="2551" w:type="dxa"/>
            <w:shd w:val="clear" w:color="auto" w:fill="000000"/>
            <w:vAlign w:val="center"/>
          </w:tcPr>
          <w:p w:rsidR="006E2BBF" w:rsidRPr="008B0051" w:rsidRDefault="006E2BBF" w:rsidP="00994948">
            <w:pPr>
              <w:autoSpaceDE w:val="0"/>
              <w:autoSpaceDN w:val="0"/>
              <w:adjustRightInd w:val="0"/>
              <w:jc w:val="center"/>
              <w:rPr>
                <w:i/>
                <w:sz w:val="18"/>
                <w:szCs w:val="18"/>
              </w:rPr>
            </w:pPr>
            <w:r w:rsidRPr="008B0051">
              <w:rPr>
                <w:i/>
                <w:sz w:val="18"/>
                <w:szCs w:val="18"/>
              </w:rPr>
              <w:t>DESCRIPCIÓN</w:t>
            </w:r>
          </w:p>
        </w:tc>
        <w:tc>
          <w:tcPr>
            <w:tcW w:w="944" w:type="dxa"/>
            <w:shd w:val="clear" w:color="auto" w:fill="000000"/>
            <w:vAlign w:val="center"/>
          </w:tcPr>
          <w:p w:rsidR="006E2BBF" w:rsidRPr="008B0051" w:rsidRDefault="006E2BBF" w:rsidP="00994948">
            <w:pPr>
              <w:autoSpaceDE w:val="0"/>
              <w:autoSpaceDN w:val="0"/>
              <w:adjustRightInd w:val="0"/>
              <w:jc w:val="center"/>
              <w:rPr>
                <w:i/>
                <w:sz w:val="18"/>
                <w:szCs w:val="18"/>
              </w:rPr>
            </w:pPr>
            <w:r w:rsidRPr="008B0051">
              <w:rPr>
                <w:i/>
                <w:sz w:val="18"/>
                <w:szCs w:val="18"/>
              </w:rPr>
              <w:t>UNIDAD DE MEDIDA</w:t>
            </w:r>
          </w:p>
        </w:tc>
        <w:tc>
          <w:tcPr>
            <w:tcW w:w="2693" w:type="dxa"/>
            <w:gridSpan w:val="4"/>
            <w:shd w:val="clear" w:color="auto" w:fill="000000"/>
            <w:vAlign w:val="center"/>
          </w:tcPr>
          <w:p w:rsidR="006E2BBF" w:rsidRPr="008B0051" w:rsidRDefault="006E2BBF" w:rsidP="00994948">
            <w:pPr>
              <w:autoSpaceDE w:val="0"/>
              <w:autoSpaceDN w:val="0"/>
              <w:adjustRightInd w:val="0"/>
              <w:jc w:val="center"/>
              <w:rPr>
                <w:i/>
                <w:sz w:val="18"/>
                <w:szCs w:val="18"/>
              </w:rPr>
            </w:pPr>
            <w:r w:rsidRPr="008B0051">
              <w:rPr>
                <w:i/>
                <w:sz w:val="18"/>
                <w:szCs w:val="18"/>
              </w:rPr>
              <w:t>CALENDARIZACIÓN TRIMESTRAL MODIFICADA</w:t>
            </w:r>
          </w:p>
          <w:p w:rsidR="006E2BBF" w:rsidRPr="008B0051" w:rsidRDefault="006E2BBF" w:rsidP="00994948">
            <w:pPr>
              <w:autoSpaceDE w:val="0"/>
              <w:autoSpaceDN w:val="0"/>
              <w:adjustRightInd w:val="0"/>
              <w:jc w:val="center"/>
              <w:rPr>
                <w:i/>
                <w:sz w:val="18"/>
                <w:szCs w:val="18"/>
              </w:rPr>
            </w:pPr>
            <w:r w:rsidRPr="008B0051">
              <w:rPr>
                <w:i/>
                <w:sz w:val="18"/>
                <w:szCs w:val="18"/>
              </w:rPr>
              <w:t xml:space="preserve"> 1                 2             3          4                                            </w:t>
            </w:r>
          </w:p>
        </w:tc>
      </w:tr>
      <w:tr w:rsidR="006E2BBF" w:rsidRPr="008B0051" w:rsidTr="006E2BBF">
        <w:tc>
          <w:tcPr>
            <w:tcW w:w="2518" w:type="dxa"/>
            <w:vAlign w:val="center"/>
          </w:tcPr>
          <w:p w:rsidR="006E2BBF" w:rsidRPr="008B0051" w:rsidRDefault="006E2BBF" w:rsidP="00994948">
            <w:pPr>
              <w:autoSpaceDE w:val="0"/>
              <w:autoSpaceDN w:val="0"/>
              <w:adjustRightInd w:val="0"/>
              <w:jc w:val="center"/>
              <w:rPr>
                <w:sz w:val="18"/>
                <w:szCs w:val="18"/>
              </w:rPr>
            </w:pPr>
            <w:r w:rsidRPr="008B0051">
              <w:rPr>
                <w:sz w:val="18"/>
                <w:szCs w:val="18"/>
              </w:rPr>
              <w:t xml:space="preserve">Q00 104 01 07 01 01 01 01 </w:t>
            </w:r>
          </w:p>
        </w:tc>
        <w:tc>
          <w:tcPr>
            <w:tcW w:w="992" w:type="dxa"/>
            <w:vAlign w:val="bottom"/>
          </w:tcPr>
          <w:p w:rsidR="006E2BBF" w:rsidRPr="008B0051" w:rsidRDefault="006E2BBF" w:rsidP="00994948">
            <w:pPr>
              <w:autoSpaceDE w:val="0"/>
              <w:autoSpaceDN w:val="0"/>
              <w:adjustRightInd w:val="0"/>
              <w:jc w:val="center"/>
              <w:rPr>
                <w:sz w:val="18"/>
                <w:szCs w:val="18"/>
              </w:rPr>
            </w:pPr>
            <w:r w:rsidRPr="008B0051">
              <w:rPr>
                <w:sz w:val="18"/>
                <w:szCs w:val="18"/>
              </w:rPr>
              <w:t>16</w:t>
            </w:r>
          </w:p>
        </w:tc>
        <w:tc>
          <w:tcPr>
            <w:tcW w:w="2551" w:type="dxa"/>
            <w:vAlign w:val="center"/>
          </w:tcPr>
          <w:p w:rsidR="006E2BBF" w:rsidRPr="008B0051" w:rsidRDefault="006E2BBF" w:rsidP="00994948">
            <w:pPr>
              <w:autoSpaceDE w:val="0"/>
              <w:autoSpaceDN w:val="0"/>
              <w:adjustRightInd w:val="0"/>
              <w:jc w:val="center"/>
              <w:rPr>
                <w:sz w:val="16"/>
                <w:szCs w:val="16"/>
              </w:rPr>
            </w:pPr>
            <w:r w:rsidRPr="008B0051">
              <w:rPr>
                <w:sz w:val="16"/>
                <w:szCs w:val="16"/>
              </w:rPr>
              <w:t>Estímulos al Merito</w:t>
            </w:r>
          </w:p>
        </w:tc>
        <w:tc>
          <w:tcPr>
            <w:tcW w:w="944" w:type="dxa"/>
            <w:vAlign w:val="center"/>
          </w:tcPr>
          <w:p w:rsidR="006E2BBF" w:rsidRPr="008B0051" w:rsidRDefault="006E2BBF" w:rsidP="00994948">
            <w:pPr>
              <w:autoSpaceDE w:val="0"/>
              <w:autoSpaceDN w:val="0"/>
              <w:adjustRightInd w:val="0"/>
              <w:jc w:val="center"/>
              <w:rPr>
                <w:sz w:val="16"/>
                <w:szCs w:val="16"/>
              </w:rPr>
            </w:pPr>
            <w:r w:rsidRPr="008B0051">
              <w:rPr>
                <w:sz w:val="16"/>
                <w:szCs w:val="16"/>
              </w:rPr>
              <w:t>Estímulos</w:t>
            </w:r>
          </w:p>
        </w:tc>
        <w:tc>
          <w:tcPr>
            <w:tcW w:w="518" w:type="dxa"/>
            <w:vAlign w:val="center"/>
          </w:tcPr>
          <w:p w:rsidR="006E2BBF" w:rsidRPr="008B0051" w:rsidRDefault="006E2BBF" w:rsidP="00994948">
            <w:pPr>
              <w:autoSpaceDE w:val="0"/>
              <w:autoSpaceDN w:val="0"/>
              <w:adjustRightInd w:val="0"/>
              <w:jc w:val="center"/>
              <w:rPr>
                <w:sz w:val="16"/>
                <w:szCs w:val="16"/>
              </w:rPr>
            </w:pPr>
          </w:p>
        </w:tc>
        <w:tc>
          <w:tcPr>
            <w:tcW w:w="567" w:type="dxa"/>
            <w:vAlign w:val="center"/>
          </w:tcPr>
          <w:p w:rsidR="006E2BBF" w:rsidRPr="008B0051" w:rsidRDefault="006E2BBF" w:rsidP="00994948">
            <w:pPr>
              <w:autoSpaceDE w:val="0"/>
              <w:autoSpaceDN w:val="0"/>
              <w:adjustRightInd w:val="0"/>
              <w:jc w:val="center"/>
              <w:rPr>
                <w:sz w:val="16"/>
                <w:szCs w:val="16"/>
              </w:rPr>
            </w:pPr>
          </w:p>
        </w:tc>
        <w:tc>
          <w:tcPr>
            <w:tcW w:w="461" w:type="dxa"/>
            <w:vAlign w:val="center"/>
          </w:tcPr>
          <w:p w:rsidR="006E2BBF" w:rsidRPr="008B0051" w:rsidRDefault="006E2BBF" w:rsidP="00994948">
            <w:pPr>
              <w:autoSpaceDE w:val="0"/>
              <w:autoSpaceDN w:val="0"/>
              <w:adjustRightInd w:val="0"/>
              <w:jc w:val="center"/>
              <w:rPr>
                <w:sz w:val="16"/>
                <w:szCs w:val="16"/>
              </w:rPr>
            </w:pPr>
            <w:r w:rsidRPr="008B0051">
              <w:rPr>
                <w:sz w:val="16"/>
                <w:szCs w:val="16"/>
              </w:rPr>
              <w:t>1</w:t>
            </w:r>
          </w:p>
        </w:tc>
        <w:tc>
          <w:tcPr>
            <w:tcW w:w="1147" w:type="dxa"/>
            <w:vAlign w:val="center"/>
          </w:tcPr>
          <w:p w:rsidR="006E2BBF" w:rsidRPr="008B0051" w:rsidRDefault="006E2BBF" w:rsidP="00994948">
            <w:pPr>
              <w:autoSpaceDE w:val="0"/>
              <w:autoSpaceDN w:val="0"/>
              <w:adjustRightInd w:val="0"/>
              <w:jc w:val="center"/>
              <w:rPr>
                <w:sz w:val="16"/>
                <w:szCs w:val="16"/>
              </w:rPr>
            </w:pPr>
          </w:p>
        </w:tc>
      </w:tr>
    </w:tbl>
    <w:p w:rsidR="006E2BBF" w:rsidRPr="008B0051" w:rsidRDefault="006E2BBF" w:rsidP="00994948">
      <w:pPr>
        <w:autoSpaceDE w:val="0"/>
        <w:autoSpaceDN w:val="0"/>
        <w:adjustRightInd w:val="0"/>
        <w:jc w:val="both"/>
        <w:rPr>
          <w:sz w:val="20"/>
        </w:rPr>
      </w:pPr>
    </w:p>
    <w:p w:rsidR="006E2BBF" w:rsidRPr="00484F78" w:rsidRDefault="006E2BBF" w:rsidP="00994948">
      <w:pPr>
        <w:ind w:right="-94"/>
        <w:jc w:val="both"/>
        <w:rPr>
          <w:i/>
          <w:sz w:val="22"/>
          <w:szCs w:val="22"/>
        </w:rPr>
      </w:pPr>
      <w:r w:rsidRPr="00484F78">
        <w:rPr>
          <w:i/>
          <w:sz w:val="22"/>
          <w:szCs w:val="22"/>
        </w:rPr>
        <w:t>A dicho oficio se adjunta la siguiente documentación en copia simple, que obra en el presente expediente:</w:t>
      </w:r>
    </w:p>
    <w:p w:rsidR="006E2BBF" w:rsidRPr="00484F78" w:rsidRDefault="006E2BBF" w:rsidP="00994948">
      <w:pPr>
        <w:tabs>
          <w:tab w:val="left" w:pos="7088"/>
        </w:tabs>
        <w:ind w:left="284"/>
        <w:jc w:val="both"/>
        <w:rPr>
          <w:i/>
          <w:sz w:val="22"/>
          <w:szCs w:val="22"/>
        </w:rPr>
      </w:pPr>
    </w:p>
    <w:p w:rsidR="006E2BBF" w:rsidRPr="00484F78" w:rsidRDefault="006E2BBF" w:rsidP="00994948">
      <w:pPr>
        <w:jc w:val="both"/>
        <w:rPr>
          <w:i/>
          <w:sz w:val="22"/>
          <w:szCs w:val="22"/>
        </w:rPr>
      </w:pPr>
      <w:r w:rsidRPr="00484F78">
        <w:rPr>
          <w:i/>
          <w:sz w:val="22"/>
          <w:szCs w:val="22"/>
        </w:rPr>
        <w:t>1.- Oficio SPT/SDA/RM/1489/2015</w:t>
      </w:r>
    </w:p>
    <w:p w:rsidR="006E2BBF" w:rsidRPr="00484F78" w:rsidRDefault="006E2BBF" w:rsidP="00994948">
      <w:pPr>
        <w:jc w:val="both"/>
        <w:rPr>
          <w:i/>
          <w:sz w:val="22"/>
          <w:szCs w:val="22"/>
        </w:rPr>
      </w:pPr>
    </w:p>
    <w:p w:rsidR="006E2BBF" w:rsidRPr="00484F78" w:rsidRDefault="006E2BBF" w:rsidP="00994948">
      <w:pPr>
        <w:jc w:val="both"/>
        <w:rPr>
          <w:i/>
          <w:sz w:val="22"/>
          <w:szCs w:val="22"/>
        </w:rPr>
      </w:pPr>
      <w:r w:rsidRPr="00484F78">
        <w:rPr>
          <w:i/>
          <w:sz w:val="22"/>
          <w:szCs w:val="22"/>
        </w:rPr>
        <w:t xml:space="preserve">2.- Dictamen de Reconducción </w:t>
      </w:r>
    </w:p>
    <w:p w:rsidR="006E2BBF" w:rsidRPr="00484F78" w:rsidRDefault="006E2BBF" w:rsidP="00994948">
      <w:pPr>
        <w:jc w:val="both"/>
        <w:rPr>
          <w:i/>
          <w:sz w:val="22"/>
          <w:szCs w:val="22"/>
        </w:rPr>
      </w:pPr>
    </w:p>
    <w:p w:rsidR="006E2BBF" w:rsidRPr="00484F78" w:rsidRDefault="006E2BBF" w:rsidP="00994948">
      <w:pPr>
        <w:jc w:val="both"/>
        <w:rPr>
          <w:i/>
          <w:sz w:val="22"/>
          <w:szCs w:val="22"/>
        </w:rPr>
      </w:pPr>
      <w:r w:rsidRPr="00484F78">
        <w:rPr>
          <w:i/>
          <w:sz w:val="22"/>
          <w:szCs w:val="22"/>
        </w:rPr>
        <w:t>3.- Notas de Reconducción y Actualización Programática Presupuestal</w:t>
      </w:r>
    </w:p>
    <w:p w:rsidR="006E2BBF" w:rsidRPr="00484F78" w:rsidRDefault="006E2BBF" w:rsidP="00994948">
      <w:pPr>
        <w:jc w:val="both"/>
        <w:rPr>
          <w:i/>
          <w:sz w:val="22"/>
          <w:szCs w:val="22"/>
        </w:rPr>
      </w:pPr>
    </w:p>
    <w:p w:rsidR="006E2BBF" w:rsidRPr="00484F78" w:rsidRDefault="006E2BBF" w:rsidP="00994948">
      <w:pPr>
        <w:jc w:val="both"/>
        <w:rPr>
          <w:i/>
          <w:sz w:val="22"/>
          <w:szCs w:val="22"/>
        </w:rPr>
      </w:pPr>
      <w:r w:rsidRPr="00484F78">
        <w:rPr>
          <w:i/>
          <w:sz w:val="22"/>
          <w:szCs w:val="22"/>
        </w:rPr>
        <w:t>4.- Validación de Saldos de Partida Presupuestaria</w:t>
      </w:r>
    </w:p>
    <w:p w:rsidR="006E2BBF" w:rsidRPr="00484F78" w:rsidRDefault="006E2BBF" w:rsidP="00994948">
      <w:pPr>
        <w:jc w:val="both"/>
        <w:rPr>
          <w:i/>
          <w:sz w:val="22"/>
          <w:szCs w:val="22"/>
        </w:rPr>
      </w:pPr>
    </w:p>
    <w:p w:rsidR="006E2BBF" w:rsidRPr="00484F78" w:rsidRDefault="006E2BBF" w:rsidP="00994948">
      <w:pPr>
        <w:ind w:right="-94"/>
        <w:jc w:val="both"/>
        <w:rPr>
          <w:i/>
          <w:sz w:val="22"/>
          <w:szCs w:val="22"/>
        </w:rPr>
      </w:pPr>
      <w:r w:rsidRPr="00484F78">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6E2BBF" w:rsidRPr="00484F78" w:rsidRDefault="006E2BBF" w:rsidP="00994948">
      <w:pPr>
        <w:ind w:right="-94"/>
        <w:jc w:val="both"/>
        <w:rPr>
          <w:i/>
          <w:sz w:val="22"/>
          <w:szCs w:val="22"/>
        </w:rPr>
      </w:pPr>
    </w:p>
    <w:p w:rsidR="006E2BBF" w:rsidRPr="00484F78" w:rsidRDefault="006E2BBF" w:rsidP="00994948">
      <w:pPr>
        <w:autoSpaceDE w:val="0"/>
        <w:autoSpaceDN w:val="0"/>
        <w:adjustRightInd w:val="0"/>
        <w:ind w:right="-94"/>
        <w:jc w:val="both"/>
        <w:rPr>
          <w:i/>
          <w:sz w:val="22"/>
          <w:szCs w:val="22"/>
        </w:rPr>
      </w:pPr>
      <w:r w:rsidRPr="00484F78">
        <w:rPr>
          <w:i/>
          <w:sz w:val="22"/>
          <w:szCs w:val="22"/>
        </w:rPr>
        <w:t>III.- Que toda vez que su propuesta C. Gabino Gutiérrez Chávez, Comisario de la Dirección de Seguridad Pública y Tránsito Municipal, solicito al Secretario del Ayuntamiento se someta a cabildo para ser turnado a la comisión correspondiente, la autorización del   Dictamen de Reconducción y Actualización Programática Presupuestal.</w:t>
      </w:r>
    </w:p>
    <w:p w:rsidR="006E2BBF" w:rsidRPr="00484F78" w:rsidRDefault="006E2BBF" w:rsidP="00994948">
      <w:pPr>
        <w:autoSpaceDE w:val="0"/>
        <w:autoSpaceDN w:val="0"/>
        <w:adjustRightInd w:val="0"/>
        <w:jc w:val="both"/>
        <w:rPr>
          <w:i/>
          <w:sz w:val="22"/>
          <w:szCs w:val="22"/>
        </w:rPr>
      </w:pPr>
    </w:p>
    <w:p w:rsidR="006E2BBF" w:rsidRPr="00484F78" w:rsidRDefault="006E2BBF" w:rsidP="00994948">
      <w:pPr>
        <w:jc w:val="both"/>
        <w:rPr>
          <w:i/>
          <w:sz w:val="22"/>
          <w:szCs w:val="22"/>
        </w:rPr>
      </w:pPr>
      <w:r w:rsidRPr="00484F78">
        <w:rPr>
          <w:i/>
          <w:sz w:val="22"/>
          <w:szCs w:val="22"/>
        </w:rPr>
        <w:t>En atención a lo anterior la Comisión de Hacienda determina los siguientes:</w:t>
      </w:r>
    </w:p>
    <w:p w:rsidR="006E2BBF" w:rsidRPr="00484F78" w:rsidRDefault="006E2BBF" w:rsidP="00994948">
      <w:pPr>
        <w:jc w:val="both"/>
        <w:rPr>
          <w:b/>
          <w:i/>
          <w:sz w:val="22"/>
          <w:szCs w:val="22"/>
        </w:rPr>
      </w:pPr>
    </w:p>
    <w:p w:rsidR="006E2BBF" w:rsidRPr="00484F78" w:rsidRDefault="006E2BBF" w:rsidP="00994948">
      <w:pPr>
        <w:jc w:val="center"/>
        <w:rPr>
          <w:b/>
          <w:i/>
          <w:sz w:val="22"/>
          <w:szCs w:val="22"/>
        </w:rPr>
      </w:pPr>
      <w:r w:rsidRPr="00484F78">
        <w:rPr>
          <w:b/>
          <w:i/>
          <w:sz w:val="22"/>
          <w:szCs w:val="22"/>
        </w:rPr>
        <w:t>PUNTOS DE ACUERDOS</w:t>
      </w:r>
    </w:p>
    <w:p w:rsidR="006E2BBF" w:rsidRPr="00484F78" w:rsidRDefault="006E2BBF" w:rsidP="00994948">
      <w:pPr>
        <w:jc w:val="center"/>
        <w:rPr>
          <w:b/>
          <w:i/>
          <w:sz w:val="22"/>
          <w:szCs w:val="22"/>
        </w:rPr>
      </w:pPr>
    </w:p>
    <w:p w:rsidR="006E2BBF" w:rsidRPr="00484F78" w:rsidRDefault="006E2BBF" w:rsidP="00994948">
      <w:pPr>
        <w:autoSpaceDE w:val="0"/>
        <w:autoSpaceDN w:val="0"/>
        <w:adjustRightInd w:val="0"/>
        <w:ind w:right="-94"/>
        <w:jc w:val="both"/>
        <w:rPr>
          <w:i/>
          <w:sz w:val="22"/>
          <w:szCs w:val="22"/>
        </w:rPr>
      </w:pPr>
      <w:r w:rsidRPr="00484F78">
        <w:rPr>
          <w:b/>
          <w:i/>
          <w:sz w:val="22"/>
          <w:szCs w:val="22"/>
        </w:rPr>
        <w:t>PRIMERO</w:t>
      </w:r>
      <w:r w:rsidRPr="00484F78">
        <w:rPr>
          <w:i/>
          <w:sz w:val="22"/>
          <w:szCs w:val="22"/>
        </w:rPr>
        <w:t>.- Se acuerda aprobar la solicitud de la propuesta de un Dictamen de Reconducción y Actualización Programática Presupuestal, presentado por el C. Gabino Gutiérrez Chávez, Comisario de la Dirección de Seguridad Pública y Tránsito Municipal, por la cantidad de $1´500,000.00 (Un millón quinientos mil pesos 00/100 m.n.); así como la creación de una meta física para estar alineados con lo programado y lo presupuestado del ejercicio fiscal 2015, dicho dictamen se realiza, para llevar a cabo la ceremonia de “Estímulos al Mérito”, disminuyendo al capítulo 3000 Servicios Generales</w:t>
      </w:r>
      <w:r w:rsidRPr="00484F78">
        <w:rPr>
          <w:rFonts w:cs="Arial"/>
          <w:b/>
          <w:bCs/>
          <w:i/>
          <w:sz w:val="22"/>
          <w:szCs w:val="22"/>
          <w:lang w:eastAsia="es-MX"/>
        </w:rPr>
        <w:t xml:space="preserve"> </w:t>
      </w:r>
      <w:r w:rsidRPr="00484F78">
        <w:rPr>
          <w:i/>
          <w:sz w:val="22"/>
          <w:szCs w:val="22"/>
        </w:rPr>
        <w:t>de la partida 3821 (Gastos de ceremonias oficiales y de orden social), e incrementando al capítulo 1000 (Servicios Personales) a la partida 1721 (Recompensas),</w:t>
      </w:r>
      <w:r w:rsidRPr="00484F78">
        <w:rPr>
          <w:rFonts w:cs="Arial"/>
          <w:b/>
          <w:bCs/>
          <w:i/>
          <w:sz w:val="22"/>
          <w:szCs w:val="22"/>
          <w:lang w:eastAsia="es-MX"/>
        </w:rPr>
        <w:t xml:space="preserve"> </w:t>
      </w:r>
      <w:r w:rsidRPr="00484F78">
        <w:rPr>
          <w:i/>
          <w:sz w:val="22"/>
          <w:szCs w:val="22"/>
        </w:rPr>
        <w:t>como se muestra en la tabla anexa.</w:t>
      </w:r>
      <w:r>
        <w:rPr>
          <w:i/>
          <w:sz w:val="22"/>
          <w:szCs w:val="22"/>
        </w:rPr>
        <w:t xml:space="preserve"> </w:t>
      </w:r>
    </w:p>
    <w:p w:rsidR="006E2BBF" w:rsidRDefault="006E2BBF" w:rsidP="00B12C46">
      <w:pPr>
        <w:autoSpaceDE w:val="0"/>
        <w:autoSpaceDN w:val="0"/>
        <w:adjustRightInd w:val="0"/>
        <w:rPr>
          <w:sz w:val="20"/>
        </w:rPr>
      </w:pPr>
    </w:p>
    <w:tbl>
      <w:tblPr>
        <w:tblpPr w:leftFromText="141" w:rightFromText="141" w:vertAnchor="text" w:horzAnchor="margin" w:tblpXSpec="center" w:tblpY="454"/>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484F78" w:rsidRDefault="006E2BBF" w:rsidP="00994948">
            <w:pPr>
              <w:autoSpaceDE w:val="0"/>
              <w:autoSpaceDN w:val="0"/>
              <w:adjustRightInd w:val="0"/>
              <w:jc w:val="center"/>
              <w:rPr>
                <w:b/>
                <w:sz w:val="18"/>
                <w:szCs w:val="18"/>
              </w:rPr>
            </w:pPr>
            <w:r w:rsidRPr="00484F78">
              <w:rPr>
                <w:sz w:val="18"/>
                <w:szCs w:val="18"/>
              </w:rPr>
              <w:t>Q00 104 01 07 01 01 01 01</w:t>
            </w:r>
          </w:p>
        </w:tc>
        <w:tc>
          <w:tcPr>
            <w:tcW w:w="958" w:type="dxa"/>
          </w:tcPr>
          <w:p w:rsidR="006E2BBF" w:rsidRPr="00484F78" w:rsidRDefault="006E2BBF" w:rsidP="00994948">
            <w:pPr>
              <w:autoSpaceDE w:val="0"/>
              <w:autoSpaceDN w:val="0"/>
              <w:adjustRightInd w:val="0"/>
              <w:jc w:val="center"/>
              <w:rPr>
                <w:sz w:val="18"/>
                <w:szCs w:val="18"/>
              </w:rPr>
            </w:pPr>
            <w:r w:rsidRPr="00484F78">
              <w:rPr>
                <w:sz w:val="18"/>
                <w:szCs w:val="18"/>
              </w:rPr>
              <w:t>3821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4´810,240.00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4´630,756.60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3´310,240.00</w:t>
            </w:r>
          </w:p>
        </w:tc>
      </w:tr>
    </w:tbl>
    <w:p w:rsidR="006E2BBF" w:rsidRDefault="006E2BBF" w:rsidP="00994948">
      <w:pPr>
        <w:autoSpaceDE w:val="0"/>
        <w:autoSpaceDN w:val="0"/>
        <w:adjustRightInd w:val="0"/>
        <w:jc w:val="center"/>
        <w:rPr>
          <w:sz w:val="20"/>
        </w:rPr>
      </w:pPr>
      <w:r w:rsidRPr="003356A3">
        <w:rPr>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Pr="003356A3" w:rsidRDefault="006E2BBF" w:rsidP="00994948">
      <w:pPr>
        <w:autoSpaceDE w:val="0"/>
        <w:autoSpaceDN w:val="0"/>
        <w:adjustRightInd w:val="0"/>
        <w:jc w:val="center"/>
        <w:rPr>
          <w:sz w:val="20"/>
        </w:rPr>
      </w:pPr>
      <w:r w:rsidRPr="003356A3">
        <w:rPr>
          <w:sz w:val="20"/>
        </w:rPr>
        <w:t>IDENTIFICACIÓN DEL PROYECTO AL QUE SE LE ASIGNA O AMPLIA</w:t>
      </w: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Pr>
                <w:i/>
                <w:color w:val="FFFFFF"/>
                <w:sz w:val="18"/>
                <w:szCs w:val="18"/>
              </w:rPr>
              <w:t>ESTRUCTURA PROGRAMÁ</w:t>
            </w:r>
            <w:r w:rsidRPr="005A0226">
              <w:rPr>
                <w:i/>
                <w:color w:val="FFFFFF"/>
                <w:sz w:val="18"/>
                <w:szCs w:val="18"/>
              </w:rPr>
              <w:t>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484F78" w:rsidRDefault="006E2BBF" w:rsidP="00994948">
            <w:pPr>
              <w:autoSpaceDE w:val="0"/>
              <w:autoSpaceDN w:val="0"/>
              <w:adjustRightInd w:val="0"/>
              <w:jc w:val="center"/>
              <w:rPr>
                <w:b/>
                <w:sz w:val="18"/>
                <w:szCs w:val="18"/>
              </w:rPr>
            </w:pPr>
            <w:r w:rsidRPr="00484F78">
              <w:rPr>
                <w:sz w:val="18"/>
                <w:szCs w:val="18"/>
              </w:rPr>
              <w:t>Q00 104 01 07 01 01 01 01</w:t>
            </w:r>
          </w:p>
        </w:tc>
        <w:tc>
          <w:tcPr>
            <w:tcW w:w="1134" w:type="dxa"/>
          </w:tcPr>
          <w:p w:rsidR="006E2BBF" w:rsidRPr="00484F78" w:rsidRDefault="006E2BBF" w:rsidP="00994948">
            <w:pPr>
              <w:autoSpaceDE w:val="0"/>
              <w:autoSpaceDN w:val="0"/>
              <w:adjustRightInd w:val="0"/>
              <w:jc w:val="center"/>
              <w:rPr>
                <w:sz w:val="18"/>
                <w:szCs w:val="18"/>
              </w:rPr>
            </w:pPr>
            <w:r w:rsidRPr="00484F78">
              <w:rPr>
                <w:sz w:val="18"/>
                <w:szCs w:val="18"/>
              </w:rPr>
              <w:t>1721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r>
    </w:tbl>
    <w:p w:rsidR="006E2BBF" w:rsidRDefault="006E2BBF" w:rsidP="00994948">
      <w:pPr>
        <w:autoSpaceDE w:val="0"/>
        <w:autoSpaceDN w:val="0"/>
        <w:adjustRightInd w:val="0"/>
        <w:rPr>
          <w:b/>
          <w:sz w:val="20"/>
        </w:rPr>
      </w:pPr>
    </w:p>
    <w:p w:rsidR="006E2BBF" w:rsidRDefault="006E2BBF" w:rsidP="00994948">
      <w:pPr>
        <w:autoSpaceDE w:val="0"/>
        <w:autoSpaceDN w:val="0"/>
        <w:adjustRightInd w:val="0"/>
        <w:rPr>
          <w:b/>
          <w:sz w:val="20"/>
        </w:rPr>
      </w:pPr>
      <w:r>
        <w:rPr>
          <w:b/>
          <w:sz w:val="20"/>
        </w:rPr>
        <w:t>MOVIMIENTO PROGRAMÁTICO</w:t>
      </w:r>
    </w:p>
    <w:p w:rsidR="006E2BBF" w:rsidRPr="005820F1"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tbl>
      <w:tblPr>
        <w:tblW w:w="9915"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551"/>
        <w:gridCol w:w="1019"/>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ESTRUCTURA PROGRAMÁ</w:t>
            </w:r>
            <w:r w:rsidRPr="00D30CD2">
              <w:rPr>
                <w:i/>
                <w:color w:val="FFFFFF"/>
                <w:sz w:val="18"/>
                <w:szCs w:val="18"/>
              </w:rPr>
              <w:t>TICA</w:t>
            </w:r>
          </w:p>
        </w:tc>
        <w:tc>
          <w:tcPr>
            <w:tcW w:w="1134"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CODIGO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019"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484F78" w:rsidRDefault="006E2BBF" w:rsidP="00994948">
            <w:pPr>
              <w:autoSpaceDE w:val="0"/>
              <w:autoSpaceDN w:val="0"/>
              <w:adjustRightInd w:val="0"/>
              <w:jc w:val="center"/>
              <w:rPr>
                <w:sz w:val="18"/>
                <w:szCs w:val="18"/>
              </w:rPr>
            </w:pPr>
            <w:r w:rsidRPr="00484F78">
              <w:rPr>
                <w:sz w:val="18"/>
                <w:szCs w:val="18"/>
              </w:rPr>
              <w:t xml:space="preserve">Q00 104 01 07 01 01 01 01 </w:t>
            </w:r>
          </w:p>
        </w:tc>
        <w:tc>
          <w:tcPr>
            <w:tcW w:w="1134" w:type="dxa"/>
            <w:vAlign w:val="bottom"/>
          </w:tcPr>
          <w:p w:rsidR="006E2BBF" w:rsidRPr="00484F78" w:rsidRDefault="006E2BBF" w:rsidP="00994948">
            <w:pPr>
              <w:autoSpaceDE w:val="0"/>
              <w:autoSpaceDN w:val="0"/>
              <w:adjustRightInd w:val="0"/>
              <w:jc w:val="center"/>
              <w:rPr>
                <w:sz w:val="18"/>
                <w:szCs w:val="18"/>
              </w:rPr>
            </w:pPr>
            <w:r w:rsidRPr="00484F78">
              <w:rPr>
                <w:sz w:val="18"/>
                <w:szCs w:val="18"/>
              </w:rPr>
              <w:t>16</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Estímulos al Mérito</w:t>
            </w:r>
          </w:p>
        </w:tc>
        <w:tc>
          <w:tcPr>
            <w:tcW w:w="1019" w:type="dxa"/>
            <w:vAlign w:val="center"/>
          </w:tcPr>
          <w:p w:rsidR="006E2BBF" w:rsidRPr="00743F13" w:rsidRDefault="006E2BBF" w:rsidP="00994948">
            <w:pPr>
              <w:autoSpaceDE w:val="0"/>
              <w:autoSpaceDN w:val="0"/>
              <w:adjustRightInd w:val="0"/>
              <w:jc w:val="center"/>
              <w:rPr>
                <w:sz w:val="16"/>
                <w:szCs w:val="16"/>
              </w:rPr>
            </w:pPr>
            <w:r>
              <w:rPr>
                <w:sz w:val="16"/>
                <w:szCs w:val="16"/>
              </w:rPr>
              <w:t>Estímulos</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c>
          <w:tcPr>
            <w:tcW w:w="886" w:type="dxa"/>
            <w:vAlign w:val="center"/>
          </w:tcPr>
          <w:p w:rsidR="006E2BBF" w:rsidRPr="00743F13" w:rsidRDefault="006E2BBF" w:rsidP="00994948">
            <w:pPr>
              <w:autoSpaceDE w:val="0"/>
              <w:autoSpaceDN w:val="0"/>
              <w:adjustRightInd w:val="0"/>
              <w:jc w:val="center"/>
              <w:rPr>
                <w:sz w:val="16"/>
                <w:szCs w:val="16"/>
              </w:rPr>
            </w:pP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ind w:right="-94"/>
        <w:jc w:val="both"/>
        <w:rPr>
          <w:b/>
          <w:sz w:val="20"/>
        </w:rPr>
      </w:pPr>
    </w:p>
    <w:p w:rsidR="00B12C46" w:rsidRPr="00484F78" w:rsidRDefault="006E2BBF" w:rsidP="00994948">
      <w:pPr>
        <w:autoSpaceDE w:val="0"/>
        <w:autoSpaceDN w:val="0"/>
        <w:adjustRightInd w:val="0"/>
        <w:ind w:right="-94"/>
        <w:jc w:val="both"/>
        <w:rPr>
          <w:i/>
          <w:sz w:val="22"/>
          <w:szCs w:val="22"/>
        </w:rPr>
      </w:pPr>
      <w:r w:rsidRPr="00484F78">
        <w:rPr>
          <w:b/>
          <w:i/>
          <w:sz w:val="22"/>
          <w:szCs w:val="22"/>
        </w:rPr>
        <w:t>SEGUNDO</w:t>
      </w:r>
      <w:r w:rsidRPr="00484F78">
        <w:rPr>
          <w:i/>
          <w:sz w:val="22"/>
          <w:szCs w:val="22"/>
        </w:rPr>
        <w:t xml:space="preserve">.- Instrúyase al Secretario del H. Ayuntamiento a efectos de que notifique </w:t>
      </w:r>
      <w:r>
        <w:rPr>
          <w:i/>
          <w:sz w:val="22"/>
          <w:szCs w:val="22"/>
        </w:rPr>
        <w:t xml:space="preserve">al           </w:t>
      </w:r>
      <w:r w:rsidRPr="00484F78">
        <w:rPr>
          <w:i/>
          <w:sz w:val="22"/>
          <w:szCs w:val="22"/>
        </w:rPr>
        <w:t>C. Gabino Gutiérrez Chávez, Comisario de la Dirección de Seguridad Pública y Tránsito Municipal, y a la Tesorería Municipal, el contenido del presente acuerdo para su debido  cumplimiento.</w:t>
      </w:r>
      <w:r>
        <w:rPr>
          <w:i/>
          <w:sz w:val="22"/>
          <w:szCs w:val="22"/>
        </w:rPr>
        <w:t xml:space="preserve"> </w:t>
      </w:r>
    </w:p>
    <w:p w:rsidR="006E2BBF" w:rsidRDefault="006E2BBF" w:rsidP="00994948">
      <w:pPr>
        <w:autoSpaceDE w:val="0"/>
        <w:autoSpaceDN w:val="0"/>
        <w:adjustRightInd w:val="0"/>
        <w:ind w:right="-94"/>
        <w:jc w:val="both"/>
        <w:rPr>
          <w:b/>
          <w:i/>
          <w:sz w:val="22"/>
          <w:szCs w:val="22"/>
        </w:rPr>
      </w:pPr>
    </w:p>
    <w:p w:rsidR="00B12C46" w:rsidRDefault="006E2BBF" w:rsidP="00994948">
      <w:pPr>
        <w:autoSpaceDE w:val="0"/>
        <w:autoSpaceDN w:val="0"/>
        <w:adjustRightInd w:val="0"/>
        <w:ind w:right="-94"/>
        <w:jc w:val="both"/>
        <w:rPr>
          <w:rFonts w:cs="Arial"/>
          <w:i/>
          <w:sz w:val="22"/>
          <w:szCs w:val="22"/>
          <w:lang w:val="es-MX"/>
        </w:rPr>
      </w:pPr>
      <w:r w:rsidRPr="00484F78">
        <w:rPr>
          <w:b/>
          <w:i/>
          <w:sz w:val="22"/>
          <w:szCs w:val="22"/>
        </w:rPr>
        <w:t>TERCERO.</w:t>
      </w:r>
      <w:r w:rsidRPr="00484F78">
        <w:rPr>
          <w:i/>
          <w:sz w:val="22"/>
          <w:szCs w:val="22"/>
        </w:rPr>
        <w:t>- Publíquese en la Gaceta Municipal.</w:t>
      </w:r>
      <w:r>
        <w:rPr>
          <w:i/>
          <w:sz w:val="22"/>
          <w:szCs w:val="22"/>
        </w:rPr>
        <w:t xml:space="preserve"> </w:t>
      </w:r>
    </w:p>
    <w:p w:rsidR="00B12C46" w:rsidRDefault="00B12C46" w:rsidP="00994948">
      <w:pPr>
        <w:autoSpaceDE w:val="0"/>
        <w:autoSpaceDN w:val="0"/>
        <w:adjustRightInd w:val="0"/>
        <w:ind w:right="-94"/>
        <w:jc w:val="both"/>
        <w:rPr>
          <w:rFonts w:cs="Arial"/>
          <w:i/>
          <w:sz w:val="22"/>
          <w:szCs w:val="22"/>
          <w:lang w:val="es-MX"/>
        </w:rPr>
      </w:pPr>
    </w:p>
    <w:p w:rsidR="00B12C46" w:rsidRDefault="006E2BBF" w:rsidP="00B12C46">
      <w:pPr>
        <w:autoSpaceDE w:val="0"/>
        <w:autoSpaceDN w:val="0"/>
        <w:adjustRightInd w:val="0"/>
        <w:ind w:right="-94"/>
        <w:jc w:val="both"/>
        <w:rPr>
          <w:rFonts w:cs="Arial"/>
          <w:i/>
          <w:sz w:val="22"/>
          <w:szCs w:val="22"/>
          <w:lang w:val="es-MX"/>
        </w:rPr>
      </w:pPr>
      <w:r w:rsidRPr="00484F78">
        <w:rPr>
          <w:b/>
          <w:i/>
          <w:sz w:val="22"/>
          <w:szCs w:val="22"/>
        </w:rPr>
        <w:t>CUARTO</w:t>
      </w:r>
      <w:r w:rsidRPr="00484F78">
        <w:rPr>
          <w:i/>
          <w:sz w:val="22"/>
          <w:szCs w:val="22"/>
        </w:rPr>
        <w:t>.- Dese de baja de los asuntos pendientes de la Comisión Edilicia de Hacienda Municipal.</w:t>
      </w:r>
      <w:r>
        <w:rPr>
          <w:i/>
          <w:sz w:val="22"/>
          <w:szCs w:val="22"/>
        </w:rPr>
        <w:t xml:space="preserve"> </w:t>
      </w:r>
    </w:p>
    <w:p w:rsidR="00B12C46" w:rsidRDefault="00B12C46" w:rsidP="00B12C46">
      <w:pPr>
        <w:autoSpaceDE w:val="0"/>
        <w:autoSpaceDN w:val="0"/>
        <w:adjustRightInd w:val="0"/>
        <w:ind w:right="-94"/>
        <w:jc w:val="both"/>
        <w:rPr>
          <w:rFonts w:cs="Arial"/>
          <w:i/>
          <w:sz w:val="22"/>
          <w:szCs w:val="22"/>
          <w:lang w:val="es-MX"/>
        </w:rPr>
      </w:pPr>
    </w:p>
    <w:p w:rsidR="006E2BBF" w:rsidRDefault="006E2BBF" w:rsidP="00B12C46">
      <w:pPr>
        <w:autoSpaceDE w:val="0"/>
        <w:autoSpaceDN w:val="0"/>
        <w:adjustRightInd w:val="0"/>
        <w:ind w:right="-94"/>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r w:rsidR="00B12C46">
        <w:rPr>
          <w:rFonts w:cs="Arial"/>
        </w:rPr>
        <w:t xml:space="preserve"> - - -</w:t>
      </w:r>
    </w:p>
    <w:p w:rsidR="00B12C46" w:rsidRDefault="00B12C46" w:rsidP="00994948">
      <w:pPr>
        <w:autoSpaceDE w:val="0"/>
        <w:autoSpaceDN w:val="0"/>
        <w:adjustRightInd w:val="0"/>
        <w:ind w:right="-94"/>
        <w:jc w:val="both"/>
        <w:rPr>
          <w:b/>
          <w:szCs w:val="24"/>
        </w:rPr>
      </w:pPr>
    </w:p>
    <w:p w:rsidR="006E2BBF" w:rsidRDefault="006E2BBF" w:rsidP="00994948">
      <w:pPr>
        <w:autoSpaceDE w:val="0"/>
        <w:autoSpaceDN w:val="0"/>
        <w:adjustRightInd w:val="0"/>
        <w:ind w:right="-94"/>
        <w:jc w:val="both"/>
        <w:rPr>
          <w:szCs w:val="24"/>
        </w:rPr>
      </w:pPr>
      <w:r w:rsidRPr="00484F78">
        <w:rPr>
          <w:b/>
          <w:szCs w:val="24"/>
        </w:rPr>
        <w:t>PRIMERO</w:t>
      </w:r>
      <w:r w:rsidRPr="00484F78">
        <w:rPr>
          <w:szCs w:val="24"/>
        </w:rPr>
        <w:t xml:space="preserve">.- Se acuerda aprobar la solicitud de la propuesta de un Dictamen de Reconducción y Actualización Programática Presupuestal, presentado por el </w:t>
      </w:r>
      <w:r>
        <w:rPr>
          <w:szCs w:val="24"/>
        </w:rPr>
        <w:t xml:space="preserve">         </w:t>
      </w:r>
      <w:r w:rsidRPr="00484F78">
        <w:rPr>
          <w:szCs w:val="24"/>
        </w:rPr>
        <w:t>C. Gabino Gutiérrez Chávez, Comisario de la Dirección de Seguridad Pública y Tránsito Municipal, por la cantidad de $1´500,000.00 (Un millón quinientos mil pesos 00/100 m.n.); así como la creación de una meta física para estar alineados con lo programado y lo presupuestado del ejercicio fiscal 2015, dicho dictamen se realiza, para llevar a cabo la ceremonia de “Estímulos al Mérito”, disminuyendo al capítulo 3000 Servicios Generales</w:t>
      </w:r>
      <w:r w:rsidRPr="00484F78">
        <w:rPr>
          <w:rFonts w:cs="Arial"/>
          <w:b/>
          <w:bCs/>
          <w:szCs w:val="24"/>
          <w:lang w:eastAsia="es-MX"/>
        </w:rPr>
        <w:t xml:space="preserve"> </w:t>
      </w:r>
      <w:r w:rsidRPr="00484F78">
        <w:rPr>
          <w:szCs w:val="24"/>
        </w:rPr>
        <w:t>de la partida 3821 (Gastos de ceremonias oficiales y de orden social), e incrementando al capítulo 1000 (Servicios Personales) a la partida 1721 (Recompensas),</w:t>
      </w:r>
      <w:r w:rsidRPr="00484F78">
        <w:rPr>
          <w:rFonts w:cs="Arial"/>
          <w:b/>
          <w:bCs/>
          <w:szCs w:val="24"/>
          <w:lang w:eastAsia="es-MX"/>
        </w:rPr>
        <w:t xml:space="preserve"> </w:t>
      </w:r>
      <w:r w:rsidRPr="00484F78">
        <w:rPr>
          <w:szCs w:val="24"/>
        </w:rPr>
        <w:t xml:space="preserve">como se muestra en la tabla anexa. </w:t>
      </w:r>
    </w:p>
    <w:p w:rsidR="00B12C46" w:rsidRPr="00484F78" w:rsidRDefault="00B12C46" w:rsidP="00994948">
      <w:pPr>
        <w:autoSpaceDE w:val="0"/>
        <w:autoSpaceDN w:val="0"/>
        <w:adjustRightInd w:val="0"/>
        <w:ind w:right="-94"/>
        <w:jc w:val="both"/>
        <w:rPr>
          <w:szCs w:val="24"/>
        </w:rPr>
      </w:pPr>
    </w:p>
    <w:tbl>
      <w:tblPr>
        <w:tblpPr w:leftFromText="141" w:rightFromText="141" w:vertAnchor="text" w:horzAnchor="margin" w:tblpXSpec="center" w:tblpY="454"/>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484F78" w:rsidRDefault="006E2BBF" w:rsidP="00994948">
            <w:pPr>
              <w:autoSpaceDE w:val="0"/>
              <w:autoSpaceDN w:val="0"/>
              <w:adjustRightInd w:val="0"/>
              <w:jc w:val="center"/>
              <w:rPr>
                <w:b/>
                <w:sz w:val="18"/>
                <w:szCs w:val="18"/>
              </w:rPr>
            </w:pPr>
            <w:r w:rsidRPr="00484F78">
              <w:rPr>
                <w:sz w:val="18"/>
                <w:szCs w:val="18"/>
              </w:rPr>
              <w:t>Q00 104 01 07 01 01 01 01</w:t>
            </w:r>
          </w:p>
        </w:tc>
        <w:tc>
          <w:tcPr>
            <w:tcW w:w="958" w:type="dxa"/>
          </w:tcPr>
          <w:p w:rsidR="006E2BBF" w:rsidRPr="00484F78" w:rsidRDefault="006E2BBF" w:rsidP="00994948">
            <w:pPr>
              <w:autoSpaceDE w:val="0"/>
              <w:autoSpaceDN w:val="0"/>
              <w:adjustRightInd w:val="0"/>
              <w:jc w:val="center"/>
              <w:rPr>
                <w:sz w:val="18"/>
                <w:szCs w:val="18"/>
              </w:rPr>
            </w:pPr>
            <w:r w:rsidRPr="00484F78">
              <w:rPr>
                <w:sz w:val="18"/>
                <w:szCs w:val="18"/>
              </w:rPr>
              <w:t>3821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4´810,240.00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4´630,756.60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3´310,240.00</w:t>
            </w:r>
          </w:p>
        </w:tc>
      </w:tr>
    </w:tbl>
    <w:p w:rsidR="006E2BBF" w:rsidRDefault="006E2BBF" w:rsidP="00994948">
      <w:pPr>
        <w:autoSpaceDE w:val="0"/>
        <w:autoSpaceDN w:val="0"/>
        <w:adjustRightInd w:val="0"/>
        <w:jc w:val="center"/>
        <w:rPr>
          <w:sz w:val="20"/>
        </w:rPr>
      </w:pPr>
      <w:r w:rsidRPr="003356A3">
        <w:rPr>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Default="006E2BBF" w:rsidP="00994948">
      <w:pPr>
        <w:autoSpaceDE w:val="0"/>
        <w:autoSpaceDN w:val="0"/>
        <w:adjustRightInd w:val="0"/>
        <w:jc w:val="center"/>
        <w:rPr>
          <w:sz w:val="20"/>
        </w:rPr>
      </w:pPr>
    </w:p>
    <w:p w:rsidR="006E2BBF" w:rsidRPr="003356A3" w:rsidRDefault="006E2BBF" w:rsidP="00994948">
      <w:pPr>
        <w:autoSpaceDE w:val="0"/>
        <w:autoSpaceDN w:val="0"/>
        <w:adjustRightInd w:val="0"/>
        <w:jc w:val="center"/>
        <w:rPr>
          <w:sz w:val="20"/>
        </w:rPr>
      </w:pPr>
      <w:r w:rsidRPr="003356A3">
        <w:rPr>
          <w:sz w:val="20"/>
        </w:rPr>
        <w:t>IDENTIFICACIÓN DEL PROYECTO AL QUE SE LE ASIGNA O AMPLIA</w:t>
      </w: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Pr>
                <w:i/>
                <w:color w:val="FFFFFF"/>
                <w:sz w:val="18"/>
                <w:szCs w:val="18"/>
              </w:rPr>
              <w:t>ESTRUCTURA PROGRAMÁ</w:t>
            </w:r>
            <w:r w:rsidRPr="005A0226">
              <w:rPr>
                <w:i/>
                <w:color w:val="FFFFFF"/>
                <w:sz w:val="18"/>
                <w:szCs w:val="18"/>
              </w:rPr>
              <w:t>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484F78" w:rsidRDefault="006E2BBF" w:rsidP="00994948">
            <w:pPr>
              <w:autoSpaceDE w:val="0"/>
              <w:autoSpaceDN w:val="0"/>
              <w:adjustRightInd w:val="0"/>
              <w:jc w:val="center"/>
              <w:rPr>
                <w:b/>
                <w:sz w:val="18"/>
                <w:szCs w:val="18"/>
              </w:rPr>
            </w:pPr>
            <w:r w:rsidRPr="00484F78">
              <w:rPr>
                <w:sz w:val="18"/>
                <w:szCs w:val="18"/>
              </w:rPr>
              <w:t>Q00 104 01 07 01 01 01 01</w:t>
            </w:r>
          </w:p>
        </w:tc>
        <w:tc>
          <w:tcPr>
            <w:tcW w:w="1134" w:type="dxa"/>
          </w:tcPr>
          <w:p w:rsidR="006E2BBF" w:rsidRPr="00484F78" w:rsidRDefault="006E2BBF" w:rsidP="00994948">
            <w:pPr>
              <w:autoSpaceDE w:val="0"/>
              <w:autoSpaceDN w:val="0"/>
              <w:adjustRightInd w:val="0"/>
              <w:jc w:val="center"/>
              <w:rPr>
                <w:sz w:val="18"/>
                <w:szCs w:val="18"/>
              </w:rPr>
            </w:pPr>
            <w:r w:rsidRPr="00484F78">
              <w:rPr>
                <w:sz w:val="18"/>
                <w:szCs w:val="18"/>
              </w:rPr>
              <w:t>1721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1´500,000.00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p>
    <w:p w:rsidR="006E2BBF" w:rsidRDefault="006E2BBF" w:rsidP="00994948">
      <w:pPr>
        <w:autoSpaceDE w:val="0"/>
        <w:autoSpaceDN w:val="0"/>
        <w:adjustRightInd w:val="0"/>
        <w:rPr>
          <w:b/>
          <w:sz w:val="20"/>
        </w:rPr>
      </w:pPr>
      <w:r>
        <w:rPr>
          <w:b/>
          <w:sz w:val="20"/>
        </w:rPr>
        <w:t>MOVIMIENTO PROGRAMÁTICO</w:t>
      </w:r>
    </w:p>
    <w:p w:rsidR="006E2BBF" w:rsidRPr="005820F1"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tbl>
      <w:tblPr>
        <w:tblW w:w="9915"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2551"/>
        <w:gridCol w:w="1019"/>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ESTRUCTURA PROGRAMÁ</w:t>
            </w:r>
            <w:r w:rsidRPr="00D30CD2">
              <w:rPr>
                <w:i/>
                <w:color w:val="FFFFFF"/>
                <w:sz w:val="18"/>
                <w:szCs w:val="18"/>
              </w:rPr>
              <w:t>TICA</w:t>
            </w:r>
          </w:p>
        </w:tc>
        <w:tc>
          <w:tcPr>
            <w:tcW w:w="1134"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CODIGO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019"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484F78" w:rsidRDefault="006E2BBF" w:rsidP="00994948">
            <w:pPr>
              <w:autoSpaceDE w:val="0"/>
              <w:autoSpaceDN w:val="0"/>
              <w:adjustRightInd w:val="0"/>
              <w:jc w:val="center"/>
              <w:rPr>
                <w:sz w:val="18"/>
                <w:szCs w:val="18"/>
              </w:rPr>
            </w:pPr>
            <w:r w:rsidRPr="00484F78">
              <w:rPr>
                <w:sz w:val="18"/>
                <w:szCs w:val="18"/>
              </w:rPr>
              <w:t xml:space="preserve">Q00 104 01 07 01 01 01 01 </w:t>
            </w:r>
          </w:p>
        </w:tc>
        <w:tc>
          <w:tcPr>
            <w:tcW w:w="1134" w:type="dxa"/>
            <w:vAlign w:val="bottom"/>
          </w:tcPr>
          <w:p w:rsidR="006E2BBF" w:rsidRPr="00484F78" w:rsidRDefault="006E2BBF" w:rsidP="00994948">
            <w:pPr>
              <w:autoSpaceDE w:val="0"/>
              <w:autoSpaceDN w:val="0"/>
              <w:adjustRightInd w:val="0"/>
              <w:jc w:val="center"/>
              <w:rPr>
                <w:sz w:val="18"/>
                <w:szCs w:val="18"/>
              </w:rPr>
            </w:pPr>
            <w:r w:rsidRPr="00484F78">
              <w:rPr>
                <w:sz w:val="18"/>
                <w:szCs w:val="18"/>
              </w:rPr>
              <w:t>16</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Estímulos al Mérito</w:t>
            </w:r>
          </w:p>
        </w:tc>
        <w:tc>
          <w:tcPr>
            <w:tcW w:w="1019" w:type="dxa"/>
            <w:vAlign w:val="center"/>
          </w:tcPr>
          <w:p w:rsidR="006E2BBF" w:rsidRPr="00743F13" w:rsidRDefault="006E2BBF" w:rsidP="00994948">
            <w:pPr>
              <w:autoSpaceDE w:val="0"/>
              <w:autoSpaceDN w:val="0"/>
              <w:adjustRightInd w:val="0"/>
              <w:jc w:val="center"/>
              <w:rPr>
                <w:sz w:val="16"/>
                <w:szCs w:val="16"/>
              </w:rPr>
            </w:pPr>
            <w:r>
              <w:rPr>
                <w:sz w:val="16"/>
                <w:szCs w:val="16"/>
              </w:rPr>
              <w:t>Estímulos</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c>
          <w:tcPr>
            <w:tcW w:w="886" w:type="dxa"/>
            <w:vAlign w:val="center"/>
          </w:tcPr>
          <w:p w:rsidR="006E2BBF" w:rsidRPr="00743F13" w:rsidRDefault="006E2BBF" w:rsidP="00994948">
            <w:pPr>
              <w:autoSpaceDE w:val="0"/>
              <w:autoSpaceDN w:val="0"/>
              <w:adjustRightInd w:val="0"/>
              <w:jc w:val="center"/>
              <w:rPr>
                <w:sz w:val="16"/>
                <w:szCs w:val="16"/>
              </w:rPr>
            </w:pP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ind w:right="-94"/>
        <w:jc w:val="both"/>
        <w:rPr>
          <w:b/>
          <w:sz w:val="20"/>
        </w:rPr>
      </w:pPr>
    </w:p>
    <w:p w:rsidR="00B12C46" w:rsidRDefault="006E2BBF" w:rsidP="00994948">
      <w:pPr>
        <w:autoSpaceDE w:val="0"/>
        <w:autoSpaceDN w:val="0"/>
        <w:adjustRightInd w:val="0"/>
        <w:ind w:right="-96"/>
        <w:jc w:val="both"/>
        <w:rPr>
          <w:szCs w:val="24"/>
        </w:rPr>
      </w:pPr>
      <w:r w:rsidRPr="00CD680F">
        <w:rPr>
          <w:b/>
          <w:szCs w:val="24"/>
        </w:rPr>
        <w:t>SEGUNDO</w:t>
      </w:r>
      <w:r w:rsidRPr="00CD680F">
        <w:rPr>
          <w:szCs w:val="24"/>
        </w:rPr>
        <w:t xml:space="preserve">.- Instrúyase al Secretario del H. Ayuntamiento a efectos de que notifique a él C. Gabino Gutiérrez Chávez, Comisario de la Dirección de Seguridad Pública y Tránsito Municipal, y a la Tesorería Municipal, el contenido del presente acuerdo para su debido  cumplimiento. </w:t>
      </w:r>
    </w:p>
    <w:p w:rsidR="00B12C46" w:rsidRDefault="006E2BBF" w:rsidP="00994948">
      <w:pPr>
        <w:autoSpaceDE w:val="0"/>
        <w:autoSpaceDN w:val="0"/>
        <w:adjustRightInd w:val="0"/>
        <w:ind w:right="-96"/>
        <w:jc w:val="both"/>
        <w:rPr>
          <w:szCs w:val="24"/>
        </w:rPr>
      </w:pPr>
      <w:r w:rsidRPr="00CD680F">
        <w:rPr>
          <w:b/>
          <w:szCs w:val="24"/>
        </w:rPr>
        <w:lastRenderedPageBreak/>
        <w:t>TERCERO.</w:t>
      </w:r>
      <w:r w:rsidRPr="00CD680F">
        <w:rPr>
          <w:szCs w:val="24"/>
        </w:rPr>
        <w:t xml:space="preserve">- Publíquese en la Gaceta Municipal. </w:t>
      </w:r>
    </w:p>
    <w:p w:rsidR="00B12C46" w:rsidRDefault="00B12C46" w:rsidP="00994948">
      <w:pPr>
        <w:autoSpaceDE w:val="0"/>
        <w:autoSpaceDN w:val="0"/>
        <w:adjustRightInd w:val="0"/>
        <w:ind w:right="-96"/>
        <w:jc w:val="both"/>
        <w:rPr>
          <w:szCs w:val="24"/>
        </w:rPr>
      </w:pPr>
    </w:p>
    <w:p w:rsidR="00B12C46" w:rsidRDefault="00B12C46" w:rsidP="00994948">
      <w:pPr>
        <w:autoSpaceDE w:val="0"/>
        <w:autoSpaceDN w:val="0"/>
        <w:adjustRightInd w:val="0"/>
        <w:ind w:right="-96"/>
        <w:jc w:val="both"/>
        <w:rPr>
          <w:szCs w:val="24"/>
        </w:rPr>
      </w:pPr>
    </w:p>
    <w:p w:rsidR="006E2BBF" w:rsidRDefault="006E2BBF" w:rsidP="00994948">
      <w:pPr>
        <w:autoSpaceDE w:val="0"/>
        <w:autoSpaceDN w:val="0"/>
        <w:adjustRightInd w:val="0"/>
        <w:ind w:right="-96"/>
        <w:jc w:val="both"/>
        <w:rPr>
          <w:szCs w:val="24"/>
        </w:rPr>
      </w:pPr>
      <w:r w:rsidRPr="00CD680F">
        <w:rPr>
          <w:b/>
          <w:szCs w:val="24"/>
        </w:rPr>
        <w:t>CUARTO</w:t>
      </w:r>
      <w:r w:rsidRPr="00CD680F">
        <w:rPr>
          <w:szCs w:val="24"/>
        </w:rPr>
        <w:t xml:space="preserve">.- Dese de baja de los asuntos pendientes de la Comisión Edilicia de Hacienda Municipal. </w:t>
      </w:r>
    </w:p>
    <w:p w:rsidR="00B12C46" w:rsidRDefault="00B12C46" w:rsidP="00994948">
      <w:pPr>
        <w:autoSpaceDE w:val="0"/>
        <w:autoSpaceDN w:val="0"/>
        <w:adjustRightInd w:val="0"/>
        <w:ind w:right="-96"/>
        <w:jc w:val="both"/>
        <w:rPr>
          <w:szCs w:val="24"/>
        </w:rPr>
      </w:pPr>
    </w:p>
    <w:p w:rsidR="00B12C46" w:rsidRDefault="00B12C46" w:rsidP="00994948">
      <w:pPr>
        <w:autoSpaceDE w:val="0"/>
        <w:autoSpaceDN w:val="0"/>
        <w:adjustRightInd w:val="0"/>
        <w:ind w:right="-96"/>
        <w:jc w:val="both"/>
        <w:rPr>
          <w:szCs w:val="24"/>
        </w:rPr>
      </w:pPr>
    </w:p>
    <w:p w:rsidR="00B12C46" w:rsidRDefault="00B12C46" w:rsidP="00B12C46">
      <w:pPr>
        <w:ind w:right="-660"/>
        <w:jc w:val="center"/>
        <w:rPr>
          <w:rFonts w:ascii="Century" w:hAnsi="Century"/>
          <w:b/>
          <w:sz w:val="18"/>
          <w:szCs w:val="18"/>
        </w:rPr>
      </w:pPr>
      <w:r>
        <w:rPr>
          <w:rFonts w:ascii="Century" w:hAnsi="Century"/>
          <w:b/>
          <w:sz w:val="18"/>
          <w:szCs w:val="18"/>
        </w:rPr>
        <w:t>LIC. PEDRO DAVID RODRÍGUEZ VILLEGAS</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B12C46" w:rsidRDefault="00B12C46" w:rsidP="00B12C46">
      <w:pPr>
        <w:tabs>
          <w:tab w:val="left" w:pos="7920"/>
        </w:tabs>
        <w:ind w:right="-660"/>
        <w:jc w:val="center"/>
        <w:rPr>
          <w:rFonts w:ascii="Century" w:hAnsi="Century"/>
          <w:b/>
          <w:sz w:val="18"/>
          <w:szCs w:val="18"/>
        </w:rPr>
      </w:pPr>
      <w:r>
        <w:rPr>
          <w:rFonts w:ascii="Century" w:hAnsi="Century"/>
          <w:b/>
          <w:sz w:val="18"/>
          <w:szCs w:val="18"/>
        </w:rPr>
        <w:t>RÚBRICA</w:t>
      </w: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p>
    <w:p w:rsidR="00B12C46" w:rsidRDefault="00B12C46" w:rsidP="00B12C46">
      <w:pPr>
        <w:ind w:right="-660"/>
        <w:jc w:val="center"/>
        <w:rPr>
          <w:rFonts w:ascii="Century" w:hAnsi="Century"/>
          <w:b/>
          <w:sz w:val="18"/>
          <w:szCs w:val="18"/>
        </w:rPr>
      </w:pPr>
      <w:r>
        <w:rPr>
          <w:rFonts w:ascii="Century" w:hAnsi="Century"/>
          <w:b/>
          <w:sz w:val="18"/>
          <w:szCs w:val="18"/>
        </w:rPr>
        <w:t>LIC. SERGIO HERNÁNDEZ OLVERA</w:t>
      </w:r>
    </w:p>
    <w:p w:rsidR="00B12C46" w:rsidRDefault="00B12C46" w:rsidP="00B12C46">
      <w:pPr>
        <w:ind w:right="-660"/>
        <w:jc w:val="center"/>
        <w:rPr>
          <w:rFonts w:ascii="Century" w:hAnsi="Century"/>
          <w:b/>
          <w:sz w:val="18"/>
          <w:szCs w:val="18"/>
        </w:rPr>
      </w:pPr>
      <w:r>
        <w:rPr>
          <w:rFonts w:ascii="Century" w:hAnsi="Century"/>
          <w:b/>
          <w:sz w:val="18"/>
          <w:szCs w:val="18"/>
        </w:rPr>
        <w:t>SECRETARIO DEL H. AYUNTAMIENTO</w:t>
      </w:r>
    </w:p>
    <w:p w:rsidR="00B12C46" w:rsidRDefault="00B12C46" w:rsidP="00B12C46">
      <w:pPr>
        <w:tabs>
          <w:tab w:val="left" w:pos="9720"/>
        </w:tabs>
        <w:jc w:val="center"/>
        <w:rPr>
          <w:rFonts w:cs="Arial"/>
          <w:b/>
          <w:bCs/>
          <w:color w:val="000000"/>
          <w:szCs w:val="24"/>
          <w:lang w:eastAsia="es-MX"/>
        </w:rPr>
      </w:pPr>
      <w:r>
        <w:rPr>
          <w:rFonts w:ascii="Century" w:hAnsi="Century"/>
          <w:b/>
          <w:sz w:val="18"/>
          <w:szCs w:val="18"/>
        </w:rPr>
        <w:t>RÚBRICA</w:t>
      </w:r>
    </w:p>
    <w:p w:rsidR="00B12C46" w:rsidRDefault="00B12C46" w:rsidP="00B12C46">
      <w:pPr>
        <w:tabs>
          <w:tab w:val="left" w:pos="9720"/>
        </w:tabs>
        <w:jc w:val="center"/>
        <w:rPr>
          <w:rFonts w:cs="Arial"/>
          <w:b/>
          <w:bCs/>
          <w:color w:val="000000"/>
          <w:szCs w:val="24"/>
          <w:lang w:eastAsia="es-MX"/>
        </w:rPr>
      </w:pPr>
    </w:p>
    <w:p w:rsidR="00B12C46" w:rsidRDefault="00B12C46" w:rsidP="00994948">
      <w:pPr>
        <w:autoSpaceDE w:val="0"/>
        <w:autoSpaceDN w:val="0"/>
        <w:adjustRightInd w:val="0"/>
        <w:ind w:right="-96"/>
        <w:jc w:val="both"/>
        <w:rPr>
          <w:rFonts w:cs="Arial"/>
          <w:szCs w:val="24"/>
          <w:lang w:val="es-MX"/>
        </w:rPr>
      </w:pPr>
    </w:p>
    <w:p w:rsidR="00994948" w:rsidRDefault="006E2BBF" w:rsidP="00994948">
      <w:pPr>
        <w:tabs>
          <w:tab w:val="left" w:pos="9720"/>
        </w:tabs>
        <w:jc w:val="both"/>
        <w:rPr>
          <w:rFonts w:cs="Arial"/>
          <w:b/>
          <w:color w:val="000000"/>
          <w:sz w:val="26"/>
          <w:szCs w:val="26"/>
        </w:rPr>
      </w:pPr>
      <w:r w:rsidRPr="00D02774">
        <w:rPr>
          <w:rFonts w:cs="Arial"/>
          <w:b/>
          <w:color w:val="000000"/>
          <w:sz w:val="26"/>
          <w:szCs w:val="26"/>
        </w:rPr>
        <w:t xml:space="preserve">Dictamen que emite la </w:t>
      </w:r>
      <w:r w:rsidRPr="00D02774">
        <w:rPr>
          <w:rFonts w:cs="Arial"/>
          <w:b/>
          <w:sz w:val="26"/>
          <w:szCs w:val="26"/>
        </w:rPr>
        <w:t xml:space="preserve">Comisión Edilicia de Hacienda,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el </w:t>
      </w:r>
      <w:r>
        <w:rPr>
          <w:rFonts w:cs="Arial"/>
          <w:b/>
          <w:color w:val="000000"/>
          <w:sz w:val="26"/>
          <w:szCs w:val="26"/>
        </w:rPr>
        <w:t xml:space="preserve">       </w:t>
      </w:r>
      <w:r w:rsidRPr="00D02774">
        <w:rPr>
          <w:rFonts w:cs="Arial"/>
          <w:b/>
          <w:color w:val="000000"/>
          <w:sz w:val="26"/>
          <w:szCs w:val="26"/>
        </w:rPr>
        <w:t xml:space="preserve">C. Gabino Gutiérrez Chávez, Comisario de la Dirección de Seguridad Pública y Tránsito Municipal, para que se autorice un Dictamen de Reconducción y Actualización Programática Presupuestal, para la compra de bienes informáticos que cuenta el Área de C-4. </w:t>
      </w:r>
      <w:r w:rsidRPr="00D02774">
        <w:rPr>
          <w:rFonts w:cs="Arial"/>
          <w:b/>
          <w:bCs/>
          <w:color w:val="000000"/>
          <w:sz w:val="26"/>
          <w:szCs w:val="26"/>
          <w:lang w:eastAsia="es-MX"/>
        </w:rPr>
        <w:t>(Expediente SHA/117/CABILDO/2015).</w:t>
      </w:r>
      <w:r w:rsidRPr="00D02774">
        <w:rPr>
          <w:rFonts w:cs="Arial"/>
          <w:b/>
          <w:color w:val="000000"/>
          <w:sz w:val="26"/>
          <w:szCs w:val="26"/>
        </w:rPr>
        <w:t xml:space="preserve">  </w:t>
      </w:r>
    </w:p>
    <w:p w:rsidR="00B12C46" w:rsidRDefault="00B12C46" w:rsidP="00994948">
      <w:pPr>
        <w:tabs>
          <w:tab w:val="left" w:pos="9720"/>
        </w:tabs>
        <w:jc w:val="both"/>
        <w:rPr>
          <w:rFonts w:cs="Arial"/>
          <w:b/>
          <w:sz w:val="28"/>
          <w:szCs w:val="28"/>
          <w:lang w:val="es-MX"/>
        </w:rPr>
      </w:pPr>
    </w:p>
    <w:p w:rsidR="006E2BBF" w:rsidRDefault="006E2BBF" w:rsidP="00994948">
      <w:pPr>
        <w:ind w:right="-94"/>
        <w:jc w:val="both"/>
        <w:rPr>
          <w:rFonts w:cs="Arial"/>
          <w:i/>
          <w:sz w:val="22"/>
          <w:szCs w:val="22"/>
        </w:rPr>
      </w:pPr>
      <w:r w:rsidRPr="004B58BE">
        <w:rPr>
          <w:i/>
          <w:sz w:val="22"/>
          <w:szCs w:val="22"/>
        </w:rPr>
        <w:t>En el Municipio de Atizapán de Zaragoza, siendo las 10:00 horas del  día 18 de agosto de dos mil</w:t>
      </w:r>
      <w:r w:rsidRPr="00AB42FE">
        <w:rPr>
          <w:sz w:val="20"/>
        </w:rPr>
        <w:t xml:space="preserve"> </w:t>
      </w:r>
      <w:r w:rsidRPr="00046090">
        <w:rPr>
          <w:rFonts w:cs="Arial"/>
          <w:i/>
          <w:sz w:val="22"/>
          <w:szCs w:val="22"/>
        </w:rPr>
        <w:t>quince,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Sesión Ordinaria de Cabildo, celebrada el día 30 de julio del año en curso, tomado en el punto 6.7, se remite a esta comisión; la solicitud del C. Gabino Gutiérrez Chávez, Comisario de la Dirección de Seguridad Pública y Tránsito Municipal, con la finalidad de que se autorice el Dictamen de Reconducción y Actualización Programática Presupuestal, por la cantidad de $ 1´120,000.00 (Un millón ciento veinte mil pesos 00/100 m.n.); para la compra de bienes informáticos que cuenta el área de Centro de Control, Comando, comunicación y computo (C4); en virtud de lo especificado, en el (Expediente de cabildo SHA/117/CABILDO/2015), de conformidad con las consideraciones siguientes:</w:t>
      </w:r>
    </w:p>
    <w:p w:rsidR="006E2BBF" w:rsidRDefault="006E2BBF" w:rsidP="00B12C46">
      <w:pPr>
        <w:rPr>
          <w:rFonts w:cs="Arial"/>
          <w:b/>
          <w:i/>
          <w:sz w:val="22"/>
          <w:szCs w:val="22"/>
        </w:rPr>
      </w:pPr>
    </w:p>
    <w:p w:rsidR="006E2BBF" w:rsidRPr="00046090" w:rsidRDefault="006E2BBF" w:rsidP="00994948">
      <w:pPr>
        <w:ind w:left="360"/>
        <w:jc w:val="center"/>
        <w:rPr>
          <w:rFonts w:cs="Arial"/>
          <w:b/>
          <w:i/>
          <w:sz w:val="22"/>
          <w:szCs w:val="22"/>
        </w:rPr>
      </w:pPr>
      <w:r w:rsidRPr="00046090">
        <w:rPr>
          <w:rFonts w:cs="Arial"/>
          <w:b/>
          <w:i/>
          <w:sz w:val="22"/>
          <w:szCs w:val="22"/>
        </w:rPr>
        <w:t>NORMATIVIDAD</w:t>
      </w:r>
    </w:p>
    <w:p w:rsidR="006E2BBF" w:rsidRDefault="006E2BBF" w:rsidP="00994948">
      <w:pPr>
        <w:ind w:left="360"/>
        <w:jc w:val="center"/>
        <w:rPr>
          <w:rFonts w:cs="Arial"/>
          <w:b/>
          <w:i/>
          <w:sz w:val="22"/>
          <w:szCs w:val="22"/>
        </w:rPr>
      </w:pPr>
    </w:p>
    <w:p w:rsidR="006E2BBF" w:rsidRPr="00046090" w:rsidRDefault="006E2BBF" w:rsidP="00994948">
      <w:pPr>
        <w:rPr>
          <w:rFonts w:cs="Arial"/>
          <w:b/>
          <w:i/>
          <w:sz w:val="22"/>
          <w:szCs w:val="22"/>
        </w:rPr>
      </w:pPr>
      <w:r w:rsidRPr="00046090">
        <w:rPr>
          <w:rFonts w:cs="Arial"/>
          <w:b/>
          <w:i/>
          <w:sz w:val="22"/>
          <w:szCs w:val="22"/>
        </w:rPr>
        <w:t>LEY DE PLANEACIÓN DEL ESTADO DE MÉXICO Y MUNICIPIOS.</w:t>
      </w:r>
    </w:p>
    <w:p w:rsidR="006E2BBF" w:rsidRDefault="006E2BBF" w:rsidP="00994948">
      <w:pPr>
        <w:rPr>
          <w:rFonts w:cs="Arial"/>
          <w:b/>
          <w:i/>
          <w:sz w:val="22"/>
          <w:szCs w:val="22"/>
        </w:rPr>
      </w:pPr>
      <w:r w:rsidRPr="00046090">
        <w:rPr>
          <w:rFonts w:cs="Arial"/>
          <w:b/>
          <w:i/>
          <w:sz w:val="22"/>
          <w:szCs w:val="22"/>
        </w:rPr>
        <w:t xml:space="preserve"> </w:t>
      </w:r>
    </w:p>
    <w:p w:rsidR="006E2BBF" w:rsidRPr="00046090" w:rsidRDefault="006E2BBF" w:rsidP="00994948">
      <w:pPr>
        <w:jc w:val="both"/>
        <w:rPr>
          <w:i/>
          <w:sz w:val="22"/>
          <w:szCs w:val="22"/>
        </w:rPr>
      </w:pPr>
      <w:r w:rsidRPr="00046090">
        <w:rPr>
          <w:b/>
          <w:i/>
          <w:sz w:val="22"/>
          <w:szCs w:val="22"/>
        </w:rPr>
        <w:t>Artículo 24.-</w:t>
      </w:r>
      <w:r w:rsidRPr="00046090">
        <w:rPr>
          <w:i/>
          <w:sz w:val="22"/>
          <w:szCs w:val="22"/>
          <w:lang w:eastAsia="en-US"/>
        </w:rPr>
        <w:t xml:space="preserve"> </w:t>
      </w:r>
      <w:r w:rsidRPr="00046090">
        <w:rPr>
          <w:i/>
          <w:sz w:val="22"/>
          <w:szCs w:val="22"/>
        </w:rPr>
        <w:t xml:space="preserve">Las estrategias contenidas en los planes de desarrollo estatal y municipales y sus programas podrán ser modificadas, entre otras causas, a consecuencia de la publicación, modificación o actualización del Plan Nacional de Desarrollo o del Plan de Desarrollo del Estado de México, para lo cual se elaborará un dictamen de reconducción y actualización al término de la etapa de evaluación de los resultados que así lo justifiquen, </w:t>
      </w:r>
      <w:r w:rsidRPr="00046090">
        <w:rPr>
          <w:i/>
          <w:sz w:val="22"/>
          <w:szCs w:val="22"/>
        </w:rPr>
        <w:lastRenderedPageBreak/>
        <w:t xml:space="preserve">bien sea por condiciones extraordinarias o para fortalecer los objetivos del desarrollo, informando a la Legislatura de lo anterior. </w:t>
      </w:r>
    </w:p>
    <w:p w:rsidR="006E2BBF" w:rsidRPr="00046090" w:rsidRDefault="006E2BBF" w:rsidP="00994948">
      <w:pPr>
        <w:pStyle w:val="Default"/>
        <w:ind w:right="-94"/>
        <w:jc w:val="both"/>
        <w:rPr>
          <w:i/>
          <w:sz w:val="22"/>
          <w:szCs w:val="22"/>
        </w:rPr>
      </w:pPr>
    </w:p>
    <w:p w:rsidR="006E2BBF" w:rsidRPr="00046090" w:rsidRDefault="006E2BBF" w:rsidP="00994948">
      <w:pPr>
        <w:ind w:right="-94"/>
        <w:jc w:val="both"/>
        <w:rPr>
          <w:rFonts w:cs="Arial"/>
          <w:i/>
          <w:color w:val="000000"/>
          <w:sz w:val="22"/>
          <w:szCs w:val="22"/>
          <w:lang w:eastAsia="es-MX"/>
        </w:rPr>
      </w:pPr>
      <w:r w:rsidRPr="00046090">
        <w:rPr>
          <w:rFonts w:cs="Arial"/>
          <w:i/>
          <w:color w:val="000000"/>
          <w:sz w:val="22"/>
          <w:szCs w:val="22"/>
          <w:lang w:eastAsia="es-MX"/>
        </w:rPr>
        <w:t>La estrategia podrá modificarse cuando, con motivo del proceso de evaluación, el dictamen de reconducción y actualización así lo justifique.</w:t>
      </w:r>
    </w:p>
    <w:p w:rsidR="006E2BBF" w:rsidRDefault="006E2BBF" w:rsidP="00994948">
      <w:pPr>
        <w:ind w:right="-94"/>
        <w:jc w:val="both"/>
        <w:rPr>
          <w:rFonts w:cs="Arial"/>
          <w:b/>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38.-</w:t>
      </w:r>
      <w:r w:rsidRPr="00046090">
        <w:rPr>
          <w:rFonts w:cs="Arial"/>
          <w:i/>
          <w:sz w:val="22"/>
          <w:szCs w:val="22"/>
        </w:rPr>
        <w:t xml:space="preserve"> </w:t>
      </w:r>
      <w:r w:rsidRPr="00046090">
        <w:rPr>
          <w:rFonts w:cs="Arial"/>
          <w:i/>
          <w:color w:val="000000"/>
          <w:sz w:val="22"/>
          <w:szCs w:val="22"/>
          <w:lang w:eastAsia="es-MX"/>
        </w:rPr>
        <w:t>Las dependencias, organismos, entidades públicas, unidades administrativas y servidores públicos, deberán realizar la evaluación a fin de asegurar el cumplimiento de los objetivos y metas, así como la mejora de los indicadores de desarrollo social y humano y, en su caso, emitirán dictamen de reconducción y actualización cuando sea necesaria la modificación o adecuación de la estrategia a la que se refiere el artículo 26 de esta Ley, dictamen que habrán de hacer del conocimiento inmediato de la Secretaría o del Ayuntamiento en el ámbito de su competencia, para que a su vez, se reformule el contenido de la estrategia de desarrollo.</w:t>
      </w:r>
    </w:p>
    <w:p w:rsidR="006E2BBF" w:rsidRDefault="006E2BBF" w:rsidP="00994948">
      <w:pPr>
        <w:rPr>
          <w:rFonts w:cs="Arial"/>
          <w:b/>
          <w:i/>
          <w:sz w:val="22"/>
          <w:szCs w:val="22"/>
        </w:rPr>
      </w:pPr>
    </w:p>
    <w:p w:rsidR="006E2BBF" w:rsidRPr="00046090" w:rsidRDefault="006E2BBF" w:rsidP="00994948">
      <w:pPr>
        <w:rPr>
          <w:rFonts w:cs="Arial"/>
          <w:b/>
          <w:i/>
          <w:sz w:val="22"/>
          <w:szCs w:val="22"/>
        </w:rPr>
      </w:pPr>
      <w:r w:rsidRPr="00046090">
        <w:rPr>
          <w:rFonts w:cs="Arial"/>
          <w:b/>
          <w:i/>
          <w:sz w:val="22"/>
          <w:szCs w:val="22"/>
        </w:rPr>
        <w:t>CÓDIGO FINANCIERO DEL ESTADO DE MÉXICO Y MUNICIPIOS.</w:t>
      </w:r>
    </w:p>
    <w:p w:rsidR="006E2BBF" w:rsidRPr="00046090" w:rsidRDefault="006E2BBF" w:rsidP="00994948">
      <w:pPr>
        <w:rPr>
          <w:rFonts w:cs="Arial"/>
          <w:b/>
          <w:i/>
          <w:sz w:val="22"/>
          <w:szCs w:val="22"/>
        </w:rPr>
      </w:pPr>
      <w:r w:rsidRPr="00046090">
        <w:rPr>
          <w:rFonts w:cs="Arial"/>
          <w:b/>
          <w:i/>
          <w:sz w:val="22"/>
          <w:szCs w:val="22"/>
        </w:rPr>
        <w:t xml:space="preserve"> </w:t>
      </w:r>
    </w:p>
    <w:p w:rsidR="006E2BBF" w:rsidRPr="00046090" w:rsidRDefault="006E2BBF" w:rsidP="00994948">
      <w:pPr>
        <w:pStyle w:val="Default"/>
        <w:ind w:right="-94"/>
        <w:jc w:val="both"/>
        <w:rPr>
          <w:i/>
          <w:sz w:val="22"/>
          <w:szCs w:val="22"/>
        </w:rPr>
      </w:pPr>
      <w:r w:rsidRPr="00046090">
        <w:rPr>
          <w:b/>
          <w:i/>
          <w:sz w:val="22"/>
          <w:szCs w:val="22"/>
        </w:rPr>
        <w:t>Artículo 288.-</w:t>
      </w:r>
      <w:r w:rsidRPr="00046090">
        <w:rPr>
          <w:b/>
          <w:i/>
          <w:color w:val="auto"/>
          <w:sz w:val="22"/>
          <w:szCs w:val="22"/>
          <w:lang w:eastAsia="en-US"/>
        </w:rPr>
        <w:t xml:space="preserve"> </w:t>
      </w:r>
      <w:r w:rsidRPr="00046090">
        <w:rPr>
          <w:i/>
          <w:sz w:val="22"/>
          <w:szCs w:val="22"/>
        </w:rPr>
        <w:t xml:space="preserve">Las iniciativas de ley o decreto del Gobernador que impliquen afectación al Presupuesto de Egresos para el ejercicio fiscal que corresponda, deberán estar sustentadas en un dictamen de reconducción y actualización programática presupuestal realizado por el área que sometió la propuesta y aprobado por la Secretaria, cuyos aspectos más importantes se incluirán en la exposición de motivos de la iniciativa y su texto completo se anexará a la misma. </w:t>
      </w:r>
    </w:p>
    <w:p w:rsidR="006E2BBF" w:rsidRDefault="006E2BBF" w:rsidP="00994948">
      <w:pPr>
        <w:ind w:right="-94"/>
        <w:jc w:val="both"/>
        <w:rPr>
          <w:rFonts w:cs="Arial"/>
          <w:b/>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310.-</w:t>
      </w:r>
      <w:r w:rsidRPr="00046090">
        <w:rPr>
          <w:rFonts w:cs="Arial"/>
          <w:b/>
          <w:bCs/>
          <w:i/>
          <w:sz w:val="22"/>
          <w:szCs w:val="22"/>
        </w:rPr>
        <w:t xml:space="preserve"> </w:t>
      </w:r>
      <w:r w:rsidRPr="00046090">
        <w:rPr>
          <w:rFonts w:cs="Arial"/>
          <w:i/>
          <w:color w:val="000000"/>
          <w:sz w:val="22"/>
          <w:szCs w:val="22"/>
          <w:lang w:eastAsia="es-MX"/>
        </w:rPr>
        <w:t xml:space="preserve">El Ejecutivo por conducto de la Secretaría podrá determinar reducciones, diferimientos o cancelaciones de recursos presupuestarios en los programas en los siguientes casos: </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jc w:val="both"/>
        <w:rPr>
          <w:rFonts w:cs="Arial"/>
          <w:i/>
          <w:color w:val="000000"/>
          <w:sz w:val="22"/>
          <w:szCs w:val="22"/>
          <w:lang w:eastAsia="es-MX"/>
        </w:rPr>
      </w:pPr>
      <w:r w:rsidRPr="00046090">
        <w:rPr>
          <w:rFonts w:cs="Arial"/>
          <w:b/>
          <w:i/>
          <w:color w:val="000000"/>
          <w:sz w:val="22"/>
          <w:szCs w:val="22"/>
          <w:lang w:eastAsia="es-MX"/>
        </w:rPr>
        <w:t>I.</w:t>
      </w:r>
      <w:r w:rsidRPr="00046090">
        <w:rPr>
          <w:rFonts w:cs="Arial"/>
          <w:i/>
          <w:color w:val="000000"/>
          <w:sz w:val="22"/>
          <w:szCs w:val="22"/>
          <w:lang w:eastAsia="es-MX"/>
        </w:rPr>
        <w:t xml:space="preserve"> Cuando se presenten contingencias que repercutan en una disminución de los ingresos presupuestarios. </w:t>
      </w:r>
    </w:p>
    <w:p w:rsidR="006E2BBF" w:rsidRPr="00046090" w:rsidRDefault="006E2BBF" w:rsidP="00994948">
      <w:pPr>
        <w:jc w:val="both"/>
        <w:rPr>
          <w:rFonts w:cs="Arial"/>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 xml:space="preserve">II. </w:t>
      </w:r>
      <w:r w:rsidRPr="00046090">
        <w:rPr>
          <w:rFonts w:cs="Arial"/>
          <w:i/>
          <w:color w:val="000000"/>
          <w:sz w:val="22"/>
          <w:szCs w:val="22"/>
          <w:lang w:eastAsia="es-MX"/>
        </w:rPr>
        <w:t>Cuando las Dependencias y Entidades Públicas responsables del programa no demuestren el cumplimiento de las metas comprometidas.</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 xml:space="preserve"> III. </w:t>
      </w:r>
      <w:r w:rsidRPr="00046090">
        <w:rPr>
          <w:rFonts w:cs="Arial"/>
          <w:i/>
          <w:color w:val="000000"/>
          <w:sz w:val="22"/>
          <w:szCs w:val="22"/>
          <w:lang w:eastAsia="es-MX"/>
        </w:rPr>
        <w:t xml:space="preserve">Cuando como resultado de la evaluación de las estrategias de desarrollo, las Dependencias y Entidades Públicas determinen la necesidad de adecuar los objetivos y metas de programas y proyectos aprobados, derivado de situaciones extraordinarias en el ámbito económico y social. </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pStyle w:val="Default"/>
        <w:ind w:right="-94"/>
        <w:jc w:val="both"/>
        <w:rPr>
          <w:i/>
          <w:sz w:val="22"/>
          <w:szCs w:val="22"/>
        </w:rPr>
      </w:pPr>
      <w:r w:rsidRPr="00046090">
        <w:rPr>
          <w:i/>
          <w:sz w:val="22"/>
          <w:szCs w:val="22"/>
        </w:rPr>
        <w:t>En el caso a que se refiere esta fracción, las Dependencias y Entidades Públicas podrán solicitar a la Secretaría, autorización para reasignar los recursos presupuestarios a otros programas sociales prioritarios, mediante el dictamen de reconducción correspondiente, informando en ambos casos, a la Legislatura o a la Diputación Permanente. El dictamen de reconducción deberá referir el supuesto que se actualiza del presente artículo.</w:t>
      </w:r>
    </w:p>
    <w:p w:rsidR="006E2BBF" w:rsidRPr="00046090" w:rsidRDefault="006E2BBF" w:rsidP="00994948">
      <w:pPr>
        <w:pStyle w:val="Default"/>
        <w:ind w:firstLine="284"/>
        <w:jc w:val="both"/>
        <w:rPr>
          <w:i/>
          <w:sz w:val="22"/>
          <w:szCs w:val="22"/>
        </w:rPr>
      </w:pPr>
      <w:r w:rsidRPr="00046090">
        <w:rPr>
          <w:i/>
          <w:sz w:val="22"/>
          <w:szCs w:val="22"/>
        </w:rPr>
        <w:t xml:space="preserve"> </w:t>
      </w:r>
    </w:p>
    <w:p w:rsidR="006E2BBF" w:rsidRPr="00046090" w:rsidRDefault="006E2BBF" w:rsidP="00994948">
      <w:pPr>
        <w:pStyle w:val="Default"/>
        <w:ind w:right="-94"/>
        <w:jc w:val="both"/>
        <w:rPr>
          <w:i/>
          <w:sz w:val="22"/>
          <w:szCs w:val="22"/>
        </w:rPr>
      </w:pPr>
      <w:r w:rsidRPr="00046090">
        <w:rPr>
          <w:i/>
          <w:sz w:val="22"/>
          <w:szCs w:val="22"/>
        </w:rPr>
        <w:t>Para el caso de los municipios, corresponderá a la Tesorería en coordinación con la Unidad de Información, Planeación, Programación y Evaluación, la Unidad Administrativa o servidores públicos responsables de realizar estas funciones, autorizar y verificar en el ámbito de sus competencias la reasignación de los recursos presupuestarios a otros programas sociales prioritarios mediante el dictamen de reconducción correspondiente, informando en ambos casos, al Ayuntamiento.</w:t>
      </w:r>
    </w:p>
    <w:p w:rsidR="006E2BBF" w:rsidRPr="00046090" w:rsidRDefault="006E2BBF" w:rsidP="00994948">
      <w:pPr>
        <w:pStyle w:val="Default"/>
        <w:ind w:left="360"/>
        <w:jc w:val="both"/>
        <w:rPr>
          <w:i/>
          <w:color w:val="auto"/>
          <w:sz w:val="22"/>
          <w:szCs w:val="22"/>
          <w:lang w:eastAsia="en-US"/>
        </w:rPr>
      </w:pPr>
    </w:p>
    <w:p w:rsidR="006E2BBF" w:rsidRPr="00046090" w:rsidRDefault="006E2BBF" w:rsidP="00994948">
      <w:pPr>
        <w:pStyle w:val="Default"/>
        <w:ind w:right="-94"/>
        <w:jc w:val="both"/>
        <w:rPr>
          <w:i/>
          <w:sz w:val="22"/>
          <w:szCs w:val="22"/>
        </w:rPr>
      </w:pPr>
      <w:r w:rsidRPr="00046090">
        <w:rPr>
          <w:b/>
          <w:i/>
          <w:sz w:val="22"/>
          <w:szCs w:val="22"/>
        </w:rPr>
        <w:t>Artículo 317 Bis.-</w:t>
      </w:r>
      <w:r w:rsidRPr="00046090">
        <w:rPr>
          <w:i/>
          <w:sz w:val="22"/>
          <w:szCs w:val="22"/>
        </w:rPr>
        <w:t xml:space="preserve"> Los traspasos presupuestarios externos serán aquellos que se realicen entre programas o capítulos de gasto, debiendo la unidad ejecutora solicitar autorización de la Secretaria, en términos de las disposiciones aplicables. </w:t>
      </w:r>
    </w:p>
    <w:p w:rsidR="006E2BBF" w:rsidRPr="00046090" w:rsidRDefault="006E2BBF" w:rsidP="00994948">
      <w:pPr>
        <w:pStyle w:val="Default"/>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 xml:space="preserve">La solicitud deberá contener la justificación necesaria, así como el dictamen de reconducción y actualización programática-presupuestal, correspondiente que deberá incluir los montos, programas y proyectos afectados, la descripción del ajuste en sus metas y objetivos, así como las unidades ejecutoras afectadas y los capítulos de gasto que comprenden. </w:t>
      </w:r>
    </w:p>
    <w:p w:rsidR="006E2BBF" w:rsidRPr="00046090" w:rsidRDefault="006E2BBF" w:rsidP="00994948">
      <w:pPr>
        <w:pStyle w:val="Default"/>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Para el caso de las entidades públicas, adicionalmente a la solicitud de traspasos externos, deberán contar con la aprobación del órgano de gobierno y presentarla a la Secretaría</w:t>
      </w:r>
    </w:p>
    <w:p w:rsidR="006E2BBF" w:rsidRPr="00046090" w:rsidRDefault="006E2BBF" w:rsidP="00994948">
      <w:pPr>
        <w:pStyle w:val="Default"/>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 xml:space="preserve">Los traspasos presupuestarios autorizados deberán informarse dentro de los primeros diez días del mes siguiente en el que se realicen para ser integrados al informe que el Poder Ejecutivo rinda al Poder Legislativo, el que invariablemente deberá contener montos, los programas, unidades ejecutoras y capítulos afectados por cada uno de los traspasos realizados. </w:t>
      </w:r>
    </w:p>
    <w:p w:rsidR="006E2BBF" w:rsidRPr="00046090" w:rsidRDefault="006E2BBF" w:rsidP="00994948">
      <w:pPr>
        <w:pStyle w:val="Default"/>
        <w:ind w:left="360"/>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El monto total de traspasos presupuestarios externos que autorice la Secretaría no podrá exceder del 5% del presupuesto total autorizado anual, exceptuando de este capítulo los ajustes por incrementos salariales de carácter general, los ajustes derivados de la firma de convenios específicos con otros ámbitos de gobierno y las contingencias derivadas de desastres naturales y siniestros.</w:t>
      </w:r>
    </w:p>
    <w:p w:rsidR="006E2BBF" w:rsidRPr="00046090" w:rsidRDefault="006E2BBF" w:rsidP="00994948">
      <w:pPr>
        <w:pStyle w:val="Default"/>
        <w:ind w:left="360"/>
        <w:jc w:val="both"/>
        <w:rPr>
          <w:i/>
          <w:sz w:val="22"/>
          <w:szCs w:val="22"/>
        </w:rPr>
      </w:pPr>
      <w:r w:rsidRPr="00046090">
        <w:rPr>
          <w:i/>
          <w:sz w:val="22"/>
          <w:szCs w:val="22"/>
        </w:rPr>
        <w:t xml:space="preserve"> </w:t>
      </w:r>
    </w:p>
    <w:p w:rsidR="006E2BBF" w:rsidRPr="00046090" w:rsidRDefault="006E2BBF" w:rsidP="00994948">
      <w:pPr>
        <w:pStyle w:val="Default"/>
        <w:ind w:right="-94"/>
        <w:jc w:val="both"/>
        <w:rPr>
          <w:i/>
          <w:sz w:val="22"/>
          <w:szCs w:val="22"/>
        </w:rPr>
      </w:pPr>
      <w:r w:rsidRPr="00046090">
        <w:rPr>
          <w:i/>
          <w:sz w:val="22"/>
          <w:szCs w:val="22"/>
        </w:rPr>
        <w:t xml:space="preserve">En caso de que se requiera la realización de traspasos presupuestarios externos que rebasen el porcentaje señalado en este artículo, el Ejecutivo deberá solicitar la autorización a la Legislatura o a la Diputación Permanente cuando aquella se encuentra en receso, quien deberá aprobarlo en un plazo no mayor de 15 días. </w:t>
      </w:r>
    </w:p>
    <w:p w:rsidR="006E2BBF" w:rsidRPr="00046090" w:rsidRDefault="006E2BBF" w:rsidP="00994948">
      <w:pPr>
        <w:pStyle w:val="Default"/>
        <w:ind w:left="360"/>
        <w:jc w:val="both"/>
        <w:rPr>
          <w:i/>
          <w:sz w:val="22"/>
          <w:szCs w:val="22"/>
        </w:rPr>
      </w:pPr>
    </w:p>
    <w:p w:rsidR="006E2BBF" w:rsidRPr="00046090" w:rsidRDefault="006E2BBF" w:rsidP="00994948">
      <w:pPr>
        <w:pStyle w:val="Default"/>
        <w:jc w:val="both"/>
        <w:rPr>
          <w:i/>
          <w:sz w:val="22"/>
          <w:szCs w:val="22"/>
        </w:rPr>
      </w:pPr>
      <w:r w:rsidRPr="00046090">
        <w:rPr>
          <w:i/>
          <w:sz w:val="22"/>
          <w:szCs w:val="22"/>
        </w:rPr>
        <w:t xml:space="preserve">La Secretaría deberá informar a la Legislatura de aquellos traspasos externos que realice. </w:t>
      </w:r>
    </w:p>
    <w:p w:rsidR="006E2BBF" w:rsidRPr="00046090" w:rsidRDefault="006E2BBF" w:rsidP="00994948">
      <w:pPr>
        <w:pStyle w:val="Default"/>
        <w:ind w:right="-94"/>
        <w:jc w:val="both"/>
        <w:rPr>
          <w:i/>
          <w:sz w:val="22"/>
          <w:szCs w:val="22"/>
        </w:rPr>
      </w:pPr>
      <w:r w:rsidRPr="00046090">
        <w:rPr>
          <w:i/>
          <w:sz w:val="22"/>
          <w:szCs w:val="22"/>
        </w:rPr>
        <w:t xml:space="preserve">No se podrán realizar traspasos presupuestarios del gasto de inversión en obras y acciones a los capítulos de gasto corriente. </w:t>
      </w:r>
    </w:p>
    <w:p w:rsidR="006E2BBF" w:rsidRPr="00046090" w:rsidRDefault="006E2BBF" w:rsidP="00994948">
      <w:pPr>
        <w:pStyle w:val="Default"/>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En el caso de los municipios, la tesorería autorizará los traspasos presupuestarios externos con la revisión de la Unidad de Información, Planeación, Programación y Evaluación, o bien de la Unidad Administrativa o los servidores públicos de los municipios que tengan encomendada esta responsabilidad.</w:t>
      </w:r>
    </w:p>
    <w:p w:rsidR="006E2BBF" w:rsidRPr="00046090" w:rsidRDefault="006E2BBF" w:rsidP="00994948">
      <w:pPr>
        <w:pStyle w:val="Default"/>
        <w:rPr>
          <w:i/>
          <w:sz w:val="22"/>
          <w:szCs w:val="22"/>
        </w:rPr>
      </w:pPr>
    </w:p>
    <w:p w:rsidR="006E2BBF" w:rsidRPr="00046090" w:rsidRDefault="006E2BBF" w:rsidP="00994948">
      <w:pPr>
        <w:pStyle w:val="Default"/>
        <w:ind w:right="-94"/>
        <w:jc w:val="both"/>
        <w:rPr>
          <w:i/>
          <w:sz w:val="22"/>
          <w:szCs w:val="22"/>
        </w:rPr>
      </w:pPr>
      <w:r w:rsidRPr="00046090">
        <w:rPr>
          <w:b/>
          <w:i/>
          <w:sz w:val="22"/>
          <w:szCs w:val="22"/>
        </w:rPr>
        <w:t>Artículo 318.-</w:t>
      </w:r>
      <w:r w:rsidRPr="00046090">
        <w:rPr>
          <w:i/>
          <w:sz w:val="22"/>
          <w:szCs w:val="22"/>
        </w:rPr>
        <w:t xml:space="preserve"> Las solicitudes de ampliación presupuestaria que presenten las dependencias y entidades públicas a través de su dependencia coordinadora de sector, deberán ser autorizadas por la Secretaria, con base al dictamen de reconducción y actualización programática-presupuestal, que emita su titular, justificando el origen de los recursos, cumpliendo los mismos requisitos planteados en el artículo 317 Bis de este Código.</w:t>
      </w:r>
    </w:p>
    <w:p w:rsidR="006E2BBF" w:rsidRPr="00046090" w:rsidRDefault="006E2BBF" w:rsidP="00994948">
      <w:pPr>
        <w:pStyle w:val="Default"/>
        <w:rPr>
          <w:i/>
          <w:sz w:val="22"/>
          <w:szCs w:val="22"/>
        </w:rPr>
      </w:pPr>
      <w:r w:rsidRPr="00046090">
        <w:rPr>
          <w:i/>
          <w:sz w:val="22"/>
          <w:szCs w:val="22"/>
        </w:rPr>
        <w:t xml:space="preserve"> </w:t>
      </w:r>
    </w:p>
    <w:p w:rsidR="006E2BBF" w:rsidRPr="00046090" w:rsidRDefault="006E2BBF" w:rsidP="00994948">
      <w:pPr>
        <w:pStyle w:val="Default"/>
        <w:ind w:right="-94"/>
        <w:jc w:val="both"/>
        <w:rPr>
          <w:i/>
          <w:sz w:val="22"/>
          <w:szCs w:val="22"/>
        </w:rPr>
      </w:pPr>
      <w:r w:rsidRPr="00046090">
        <w:rPr>
          <w:i/>
          <w:sz w:val="22"/>
          <w:szCs w:val="22"/>
        </w:rPr>
        <w:t>En el caso de los municipios, los Ayuntamientos podrán autorizar la adecuación solicitada, la cual emitirá la Tesorería previa revisión de la Unidad de Información, Planeación, Programación y Evaluación o bien de la Unidad Administrativa o los servidores públicos de los municipios que tengan encomendada esta responsabilidad.</w:t>
      </w:r>
    </w:p>
    <w:p w:rsidR="006E2BBF" w:rsidRPr="00046090" w:rsidRDefault="006E2BBF" w:rsidP="00994948">
      <w:pPr>
        <w:pStyle w:val="Default"/>
        <w:rPr>
          <w:i/>
          <w:sz w:val="22"/>
          <w:szCs w:val="22"/>
        </w:rPr>
      </w:pPr>
      <w:r w:rsidRPr="00046090">
        <w:rPr>
          <w:i/>
          <w:sz w:val="22"/>
          <w:szCs w:val="22"/>
        </w:rPr>
        <w:lastRenderedPageBreak/>
        <w:t xml:space="preserve"> </w:t>
      </w:r>
    </w:p>
    <w:p w:rsidR="006E2BBF" w:rsidRPr="00046090" w:rsidRDefault="006E2BBF" w:rsidP="00994948">
      <w:pPr>
        <w:pStyle w:val="Default"/>
        <w:ind w:right="-94"/>
        <w:jc w:val="both"/>
        <w:rPr>
          <w:i/>
          <w:sz w:val="22"/>
          <w:szCs w:val="22"/>
        </w:rPr>
      </w:pPr>
      <w:r w:rsidRPr="00046090">
        <w:rPr>
          <w:i/>
          <w:sz w:val="22"/>
          <w:szCs w:val="22"/>
        </w:rPr>
        <w:t>El Ejecutivo deberá informar a la Legislatura en la cuenta pública, los programas a los que se aprobaron erogaciones adicionales en los términos de este artículo, describiendo con precisión los montos, proyectos, metas, unidades ejecutoras y capítulos afectados por dichos movimientos</w:t>
      </w:r>
    </w:p>
    <w:p w:rsidR="006E2BBF" w:rsidRPr="00046090" w:rsidRDefault="006E2BBF" w:rsidP="00994948">
      <w:pPr>
        <w:pStyle w:val="Default"/>
        <w:ind w:left="360"/>
        <w:jc w:val="both"/>
        <w:rPr>
          <w:i/>
          <w:sz w:val="22"/>
          <w:szCs w:val="22"/>
        </w:rPr>
      </w:pPr>
    </w:p>
    <w:p w:rsidR="006E2BBF" w:rsidRPr="00046090" w:rsidRDefault="006E2BBF" w:rsidP="00994948">
      <w:pPr>
        <w:pStyle w:val="Default"/>
        <w:ind w:right="-94"/>
        <w:jc w:val="both"/>
        <w:rPr>
          <w:i/>
          <w:sz w:val="22"/>
          <w:szCs w:val="22"/>
        </w:rPr>
      </w:pPr>
      <w:r w:rsidRPr="00046090">
        <w:rPr>
          <w:b/>
          <w:i/>
          <w:sz w:val="22"/>
          <w:szCs w:val="22"/>
        </w:rPr>
        <w:t>Artículo 319.-</w:t>
      </w:r>
      <w:r w:rsidRPr="00046090">
        <w:rPr>
          <w:i/>
          <w:sz w:val="22"/>
          <w:szCs w:val="22"/>
        </w:rPr>
        <w:t xml:space="preserve"> Las adecuaciones presupuestarias deberán justificarse plenamente así como contar con dictamen de reconducción y actualización, que presenten a la Secretaría o a la Tesorería, según corresponda, cuando modifiquen las metas de los proyectos autorizados o impliquen la cancelación de proyectos y la reasignación de sus recursos a otros proyectos prioritarios. El dictamen debe reunir los requisitos planteados para el dictamen de reconducción en el artículo 317 Bis de este Código. </w:t>
      </w:r>
    </w:p>
    <w:p w:rsidR="006E2BBF" w:rsidRPr="00046090" w:rsidRDefault="006E2BBF" w:rsidP="00994948">
      <w:pPr>
        <w:pStyle w:val="Default"/>
        <w:jc w:val="both"/>
        <w:rPr>
          <w:i/>
          <w:sz w:val="22"/>
          <w:szCs w:val="22"/>
        </w:rPr>
      </w:pPr>
    </w:p>
    <w:p w:rsidR="006E2BBF" w:rsidRPr="00046090" w:rsidRDefault="006E2BBF" w:rsidP="00994948">
      <w:pPr>
        <w:pStyle w:val="Default"/>
        <w:ind w:right="-94"/>
        <w:jc w:val="both"/>
        <w:rPr>
          <w:i/>
          <w:sz w:val="22"/>
          <w:szCs w:val="22"/>
        </w:rPr>
      </w:pPr>
      <w:r w:rsidRPr="00046090">
        <w:rPr>
          <w:i/>
          <w:sz w:val="22"/>
          <w:szCs w:val="22"/>
        </w:rPr>
        <w:t>Las adecuaciones que impliquen una disminución de recursos serán viables siempre y cuando las metas programadas hayan sido cumplidas y se registren ahorros presupuestarios.</w:t>
      </w:r>
    </w:p>
    <w:p w:rsidR="006E2BBF" w:rsidRPr="00046090" w:rsidRDefault="006E2BBF" w:rsidP="00994948">
      <w:pPr>
        <w:pStyle w:val="Default"/>
        <w:jc w:val="both"/>
        <w:rPr>
          <w:i/>
          <w:sz w:val="22"/>
          <w:szCs w:val="22"/>
        </w:rPr>
      </w:pPr>
      <w:r w:rsidRPr="00046090">
        <w:rPr>
          <w:i/>
          <w:sz w:val="22"/>
          <w:szCs w:val="22"/>
        </w:rPr>
        <w:t xml:space="preserve"> </w:t>
      </w:r>
    </w:p>
    <w:p w:rsidR="006E2BBF" w:rsidRPr="00046090" w:rsidRDefault="006E2BBF" w:rsidP="00994948">
      <w:pPr>
        <w:pStyle w:val="Default"/>
        <w:ind w:right="-94"/>
        <w:jc w:val="both"/>
        <w:rPr>
          <w:i/>
          <w:sz w:val="22"/>
          <w:szCs w:val="22"/>
        </w:rPr>
      </w:pPr>
      <w:r w:rsidRPr="00046090">
        <w:rPr>
          <w:i/>
          <w:sz w:val="22"/>
          <w:szCs w:val="22"/>
        </w:rPr>
        <w:t xml:space="preserve">Para el caso de las Entidades Públicas, adicionalmente la solicitud de adecuaciones externas deberán contar con la aprobación de su órgano de gobierno y presentarla a la Secretaría o a la Tesorería en el ámbito de sus respectivas competencias, por conducto de la dependencia coordinadora de sector. </w:t>
      </w:r>
    </w:p>
    <w:p w:rsidR="006E2BBF" w:rsidRPr="00046090" w:rsidRDefault="006E2BBF" w:rsidP="00994948">
      <w:pPr>
        <w:pStyle w:val="Default"/>
        <w:jc w:val="both"/>
        <w:rPr>
          <w:i/>
          <w:sz w:val="22"/>
          <w:szCs w:val="22"/>
        </w:rPr>
      </w:pPr>
    </w:p>
    <w:p w:rsidR="006E2BBF" w:rsidRPr="00046090" w:rsidRDefault="006E2BBF" w:rsidP="00994948">
      <w:pPr>
        <w:ind w:right="-94"/>
        <w:jc w:val="both"/>
        <w:rPr>
          <w:rFonts w:cs="Arial"/>
          <w:i/>
          <w:color w:val="000000"/>
          <w:sz w:val="22"/>
          <w:szCs w:val="22"/>
          <w:lang w:eastAsia="es-MX"/>
        </w:rPr>
      </w:pPr>
      <w:r w:rsidRPr="00046090">
        <w:rPr>
          <w:rFonts w:cs="Arial"/>
          <w:i/>
          <w:color w:val="000000"/>
          <w:sz w:val="22"/>
          <w:szCs w:val="22"/>
          <w:lang w:eastAsia="es-MX"/>
        </w:rPr>
        <w:t>Las Dependencias y Entidades Públicas que lleven a cabo adecuaciones presupuestarias internas, deberán informar de las mismas a la Secretaría, en el formato correspondiente, anexo al reporte mensual de avance presupuestal.</w:t>
      </w:r>
    </w:p>
    <w:p w:rsidR="006E2BBF" w:rsidRPr="00046090" w:rsidRDefault="006E2BBF" w:rsidP="00994948">
      <w:pPr>
        <w:rPr>
          <w:rFonts w:cs="Arial"/>
          <w:b/>
          <w:i/>
          <w:sz w:val="22"/>
          <w:szCs w:val="22"/>
        </w:rPr>
      </w:pPr>
    </w:p>
    <w:p w:rsidR="006E2BBF" w:rsidRPr="00046090" w:rsidRDefault="006E2BBF" w:rsidP="00994948">
      <w:pPr>
        <w:jc w:val="both"/>
        <w:rPr>
          <w:rFonts w:cs="Arial"/>
          <w:b/>
          <w:i/>
          <w:sz w:val="22"/>
          <w:szCs w:val="22"/>
        </w:rPr>
      </w:pPr>
      <w:r w:rsidRPr="00046090">
        <w:rPr>
          <w:rFonts w:cs="Arial"/>
          <w:b/>
          <w:i/>
          <w:sz w:val="22"/>
          <w:szCs w:val="22"/>
        </w:rPr>
        <w:t>REGLAMENTO DE LA LEY DE PLANEACIÓN DEL ESTADO DE MÉXICO Y MUNICIPIOS.</w:t>
      </w:r>
    </w:p>
    <w:p w:rsidR="006E2BBF" w:rsidRPr="00046090" w:rsidRDefault="006E2BBF" w:rsidP="00994948">
      <w:pPr>
        <w:rPr>
          <w:rFonts w:cs="Arial"/>
          <w:b/>
          <w:i/>
          <w:sz w:val="22"/>
          <w:szCs w:val="22"/>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18.-</w:t>
      </w:r>
      <w:r w:rsidRPr="00046090">
        <w:rPr>
          <w:rFonts w:cs="Arial"/>
          <w:i/>
          <w:color w:val="000000"/>
          <w:sz w:val="22"/>
          <w:szCs w:val="22"/>
          <w:lang w:eastAsia="es-MX"/>
        </w:rPr>
        <w:t xml:space="preserve"> Para efectos de lo dispuesto en el artículo 19 de la Ley, los Ayuntamientos de los municipios del Estado realizarán las siguientes acciones:</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V.</w:t>
      </w:r>
      <w:r w:rsidRPr="00046090">
        <w:rPr>
          <w:rFonts w:cs="Arial"/>
          <w:i/>
          <w:color w:val="000000"/>
          <w:sz w:val="22"/>
          <w:szCs w:val="22"/>
          <w:lang w:eastAsia="es-MX"/>
        </w:rPr>
        <w:t xml:space="preserve"> Presentar con sus planes de desarrollo y sus programas, y en su caso, con los dictámenes de reconducción, el análisis de congruencia con las estrategias de desarrollo, las políticas y los objetivos del Plan de Desarrollo del Estado. Igualmente, será para el caso de las actualizaciones o adecuaciones generadas en la programación anual.</w:t>
      </w:r>
    </w:p>
    <w:p w:rsidR="006E2BBF" w:rsidRPr="00046090" w:rsidRDefault="006E2BBF" w:rsidP="00994948">
      <w:pPr>
        <w:ind w:right="-94"/>
        <w:jc w:val="both"/>
        <w:rPr>
          <w:rFonts w:cs="Arial"/>
          <w:b/>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55.-</w:t>
      </w:r>
      <w:r w:rsidRPr="00046090">
        <w:rPr>
          <w:rFonts w:cs="Arial"/>
          <w:i/>
          <w:color w:val="000000"/>
          <w:sz w:val="22"/>
          <w:szCs w:val="22"/>
          <w:lang w:eastAsia="es-MX"/>
        </w:rPr>
        <w:t xml:space="preserve"> Cuando los programas deban modificarse, entre otras causas, como consecuencia de la publicación, modificación o actualización del Plan Nacional de Desarrollo o en su caso, del Plan de Desarrollo del Estado de México, las dependencias y entidades responsables, a través de sus unidades de información, planeación, programación y evaluación u órganos administrativos que cumplan esas funciones, deberán emitir el dictamen de reconducción y actualización respectivo y enviarlo a la Secretaría para su aprobación.</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56.-</w:t>
      </w:r>
      <w:r w:rsidRPr="00046090">
        <w:rPr>
          <w:rFonts w:cs="Arial"/>
          <w:i/>
          <w:color w:val="000000"/>
          <w:sz w:val="22"/>
          <w:szCs w:val="22"/>
          <w:lang w:eastAsia="es-MX"/>
        </w:rPr>
        <w:t xml:space="preserve"> Los dictámenes de reconducción y actualización a que se refiere al artículo 24 de la Ley,   deberán ser elaborados por las Unidades de Información, Planeación, Programación y Evaluación de las dependencias, unidades administrativas, organismos auxiliares y entidades del gobierno estatal y municipal, debiendo sustentar la justificación en términos de los planteamientos del Plan de Desarrollo y sus programas vigentes y de la situación que justifique los cambios en la fecha en que se presente el dictamen. </w:t>
      </w:r>
    </w:p>
    <w:p w:rsidR="006E2BBF" w:rsidRPr="00046090" w:rsidRDefault="006E2BBF" w:rsidP="00994948">
      <w:pPr>
        <w:ind w:right="-94"/>
        <w:jc w:val="both"/>
        <w:rPr>
          <w:rFonts w:cs="Arial"/>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i/>
          <w:color w:val="000000"/>
          <w:sz w:val="22"/>
          <w:szCs w:val="22"/>
          <w:lang w:eastAsia="es-MX"/>
        </w:rPr>
        <w:t xml:space="preserve">Los dictámenes serán sometidos a consideración de la Secretaría durante el primer semestre de cada año y la revisión periódica a la que se refiere el artículo 28 de la citada Ley, será anual; en el caso de los municipios, los referidos dictámenes los harán en los períodos que determinen los Ayuntamientos. </w:t>
      </w:r>
    </w:p>
    <w:p w:rsidR="006E2BBF" w:rsidRPr="00046090" w:rsidRDefault="006E2BBF" w:rsidP="00994948">
      <w:pPr>
        <w:ind w:right="-94"/>
        <w:jc w:val="both"/>
        <w:rPr>
          <w:rFonts w:cs="Arial"/>
          <w:b/>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57.-</w:t>
      </w:r>
      <w:r w:rsidRPr="00046090">
        <w:rPr>
          <w:rFonts w:cs="Arial"/>
          <w:i/>
          <w:color w:val="000000"/>
          <w:sz w:val="22"/>
          <w:szCs w:val="22"/>
          <w:lang w:eastAsia="es-MX"/>
        </w:rPr>
        <w:t xml:space="preserve"> Corresponderá al Gobernador del Estado a través de la Secretaría, y al Ayuntamiento, autorizar la procedencia del dictamen de reconducción y actualización, así como las modificaciones en las estrategias contenidas en los planes y programas cuando así procedan. </w:t>
      </w:r>
    </w:p>
    <w:p w:rsidR="006E2BBF" w:rsidRPr="00046090" w:rsidRDefault="006E2BBF" w:rsidP="00994948">
      <w:pPr>
        <w:ind w:right="-94"/>
        <w:jc w:val="both"/>
        <w:rPr>
          <w:rFonts w:cs="Arial"/>
          <w:b/>
          <w:i/>
          <w:color w:val="000000"/>
          <w:sz w:val="22"/>
          <w:szCs w:val="22"/>
          <w:lang w:eastAsia="es-MX"/>
        </w:rPr>
      </w:pPr>
    </w:p>
    <w:p w:rsidR="006E2BBF" w:rsidRPr="00046090" w:rsidRDefault="006E2BBF" w:rsidP="00994948">
      <w:pPr>
        <w:ind w:right="-94"/>
        <w:jc w:val="both"/>
        <w:rPr>
          <w:rFonts w:cs="Arial"/>
          <w:i/>
          <w:color w:val="000000"/>
          <w:sz w:val="22"/>
          <w:szCs w:val="22"/>
          <w:lang w:eastAsia="es-MX"/>
        </w:rPr>
      </w:pPr>
      <w:r w:rsidRPr="00046090">
        <w:rPr>
          <w:rFonts w:cs="Arial"/>
          <w:b/>
          <w:i/>
          <w:color w:val="000000"/>
          <w:sz w:val="22"/>
          <w:szCs w:val="22"/>
          <w:lang w:eastAsia="es-MX"/>
        </w:rPr>
        <w:t>Artículo 58.-</w:t>
      </w:r>
      <w:r w:rsidRPr="00046090">
        <w:rPr>
          <w:rFonts w:cs="Arial"/>
          <w:i/>
          <w:color w:val="000000"/>
          <w:sz w:val="22"/>
          <w:szCs w:val="22"/>
          <w:lang w:eastAsia="es-MX"/>
        </w:rPr>
        <w:t xml:space="preserve"> La Secretaría deberá emitir el comunicado de procedencia o improcedencia del dictamen de reconducción y actualización, una vez que sea autorizado por la Secretaría y los Ayuntamientos en el momento que así lo determinen. </w:t>
      </w:r>
    </w:p>
    <w:p w:rsidR="006E2BBF" w:rsidRPr="00046090" w:rsidRDefault="006E2BBF" w:rsidP="00994948">
      <w:pPr>
        <w:tabs>
          <w:tab w:val="left" w:pos="142"/>
        </w:tabs>
        <w:ind w:right="-94"/>
        <w:jc w:val="both"/>
        <w:rPr>
          <w:rFonts w:cs="Arial"/>
          <w:i/>
          <w:color w:val="000000"/>
          <w:sz w:val="22"/>
          <w:szCs w:val="22"/>
          <w:lang w:eastAsia="es-MX"/>
        </w:rPr>
      </w:pPr>
    </w:p>
    <w:p w:rsidR="006E2BBF" w:rsidRPr="00B12C46" w:rsidRDefault="006E2BBF" w:rsidP="00B12C46">
      <w:pPr>
        <w:tabs>
          <w:tab w:val="left" w:pos="142"/>
        </w:tabs>
        <w:ind w:right="-94"/>
        <w:jc w:val="both"/>
        <w:rPr>
          <w:rFonts w:cs="Arial"/>
          <w:i/>
          <w:color w:val="000000"/>
          <w:sz w:val="22"/>
          <w:szCs w:val="22"/>
          <w:lang w:eastAsia="es-MX"/>
        </w:rPr>
      </w:pPr>
      <w:r w:rsidRPr="00046090">
        <w:rPr>
          <w:rFonts w:cs="Arial"/>
          <w:i/>
          <w:color w:val="000000"/>
          <w:sz w:val="22"/>
          <w:szCs w:val="22"/>
          <w:lang w:eastAsia="es-MX"/>
        </w:rPr>
        <w:t>Si el comunicado es de procedencia, la Unidad de Información, Planeación, Programación y Evaluación u órgano administrativo que cumpla esas funciones, deberá notificar al COPLADEM de tal circunstancia enviando copia del dictamen de reconducción y actualización, y en el caso de los Ayuntamientos también lo remitirán al COPLADEMUN, para su registro y seguimiento.</w:t>
      </w:r>
    </w:p>
    <w:p w:rsidR="006E2BBF" w:rsidRPr="00046090" w:rsidRDefault="006E2BBF" w:rsidP="00994948">
      <w:pPr>
        <w:ind w:left="360"/>
        <w:jc w:val="center"/>
        <w:rPr>
          <w:rFonts w:cs="Arial"/>
          <w:b/>
          <w:i/>
          <w:sz w:val="22"/>
          <w:szCs w:val="22"/>
        </w:rPr>
      </w:pPr>
      <w:r w:rsidRPr="00046090">
        <w:rPr>
          <w:rFonts w:cs="Arial"/>
          <w:b/>
          <w:i/>
          <w:sz w:val="22"/>
          <w:szCs w:val="22"/>
        </w:rPr>
        <w:t>CONSIDERANDO</w:t>
      </w:r>
    </w:p>
    <w:p w:rsidR="006E2BBF" w:rsidRPr="00046090" w:rsidRDefault="006E2BBF" w:rsidP="00994948">
      <w:pPr>
        <w:ind w:left="360"/>
        <w:jc w:val="center"/>
        <w:rPr>
          <w:rFonts w:cs="Arial"/>
          <w:b/>
          <w:i/>
          <w:sz w:val="22"/>
          <w:szCs w:val="22"/>
        </w:rPr>
      </w:pPr>
    </w:p>
    <w:p w:rsidR="006E2BBF" w:rsidRPr="00046090" w:rsidRDefault="006E2BBF" w:rsidP="00994948">
      <w:pPr>
        <w:autoSpaceDE w:val="0"/>
        <w:autoSpaceDN w:val="0"/>
        <w:adjustRightInd w:val="0"/>
        <w:ind w:right="-94"/>
        <w:jc w:val="both"/>
        <w:rPr>
          <w:rFonts w:cs="Arial"/>
          <w:i/>
          <w:sz w:val="22"/>
          <w:szCs w:val="22"/>
        </w:rPr>
      </w:pPr>
      <w:r w:rsidRPr="00046090">
        <w:rPr>
          <w:rFonts w:cs="Arial"/>
          <w:i/>
          <w:sz w:val="22"/>
          <w:szCs w:val="22"/>
        </w:rPr>
        <w:t>I.- Que mediante oficio SPT/SDA/RM/1490/2015, el C. Gabino Gutiérrez Chávez, Comisario de la Dirección de Seguridad Pública y Tránsito Municipal, solicitó al Secretario del Ayuntamiento se someta a cabildo para ser turnado a la comisión correspondiente para la autorización del  Dictamen de Reconducción y Actualización Programática Presupuestal, por la cantidad de $ 1´120,000.00 (Un millón ciento veinte mil pesos 00/100 m.n.); así como la creación de una meta física para estar alineados con lo programado y lo presupuestado del ejercicio fiscal 2015, dicho dictamen se realiza, para la adquisición de bienes informáticos, para el Centro de Control, Comando, comunicación y computo (C4), disminuyéndole al capítulo 3000 Servicios Generales</w:t>
      </w:r>
      <w:r w:rsidRPr="00046090">
        <w:rPr>
          <w:rFonts w:cs="Arial"/>
          <w:b/>
          <w:bCs/>
          <w:i/>
          <w:sz w:val="22"/>
          <w:szCs w:val="22"/>
          <w:lang w:eastAsia="es-MX"/>
        </w:rPr>
        <w:t xml:space="preserve"> </w:t>
      </w:r>
      <w:r w:rsidRPr="00046090">
        <w:rPr>
          <w:rFonts w:cs="Arial"/>
          <w:i/>
          <w:sz w:val="22"/>
          <w:szCs w:val="22"/>
        </w:rPr>
        <w:t>de la partida 3511 (Reparación y mantenimiento de inmuebles), e incrementándolos al capítulo 5000 Bienes Muebles, Inmuebles e Intangibles) a la partida 5151 (Bienes informáticos),</w:t>
      </w:r>
      <w:r w:rsidRPr="00046090">
        <w:rPr>
          <w:rFonts w:cs="Arial"/>
          <w:b/>
          <w:bCs/>
          <w:i/>
          <w:sz w:val="22"/>
          <w:szCs w:val="22"/>
          <w:lang w:eastAsia="es-MX"/>
        </w:rPr>
        <w:t xml:space="preserve"> </w:t>
      </w:r>
      <w:r w:rsidRPr="00046090">
        <w:rPr>
          <w:rFonts w:cs="Arial"/>
          <w:i/>
          <w:sz w:val="22"/>
          <w:szCs w:val="22"/>
        </w:rPr>
        <w:t>como se muestra en la tabla anexa.</w:t>
      </w:r>
    </w:p>
    <w:p w:rsidR="006E2BBF" w:rsidRDefault="006E2BBF" w:rsidP="00994948">
      <w:pPr>
        <w:autoSpaceDE w:val="0"/>
        <w:autoSpaceDN w:val="0"/>
        <w:adjustRightInd w:val="0"/>
        <w:jc w:val="both"/>
        <w:rPr>
          <w:sz w:val="20"/>
        </w:rPr>
      </w:pPr>
    </w:p>
    <w:tbl>
      <w:tblPr>
        <w:tblpPr w:leftFromText="141" w:rightFromText="141" w:vertAnchor="text" w:horzAnchor="margin" w:tblpXSpec="center" w:tblpY="464"/>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ESTRUCTURA PROGRAMATICA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046090" w:rsidRDefault="006E2BBF" w:rsidP="00994948">
            <w:pPr>
              <w:autoSpaceDE w:val="0"/>
              <w:autoSpaceDN w:val="0"/>
              <w:adjustRightInd w:val="0"/>
              <w:jc w:val="center"/>
              <w:rPr>
                <w:b/>
                <w:sz w:val="18"/>
                <w:szCs w:val="18"/>
              </w:rPr>
            </w:pPr>
            <w:r w:rsidRPr="00046090">
              <w:rPr>
                <w:sz w:val="18"/>
                <w:szCs w:val="18"/>
              </w:rPr>
              <w:t>Q00 104 01 07 01 01 01 01</w:t>
            </w:r>
          </w:p>
        </w:tc>
        <w:tc>
          <w:tcPr>
            <w:tcW w:w="958" w:type="dxa"/>
          </w:tcPr>
          <w:p w:rsidR="006E2BBF" w:rsidRPr="00046090" w:rsidRDefault="006E2BBF" w:rsidP="00994948">
            <w:pPr>
              <w:autoSpaceDE w:val="0"/>
              <w:autoSpaceDN w:val="0"/>
              <w:adjustRightInd w:val="0"/>
              <w:jc w:val="center"/>
              <w:rPr>
                <w:sz w:val="18"/>
                <w:szCs w:val="18"/>
              </w:rPr>
            </w:pPr>
            <w:r w:rsidRPr="00046090">
              <w:rPr>
                <w:sz w:val="18"/>
                <w:szCs w:val="18"/>
              </w:rPr>
              <w:t>3511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2´330,000.00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1´300,000.00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1´210,000.00</w:t>
            </w:r>
          </w:p>
        </w:tc>
      </w:tr>
    </w:tbl>
    <w:p w:rsidR="006E2BBF" w:rsidRDefault="006E2BBF" w:rsidP="00994948">
      <w:pPr>
        <w:autoSpaceDE w:val="0"/>
        <w:autoSpaceDN w:val="0"/>
        <w:adjustRightInd w:val="0"/>
        <w:jc w:val="center"/>
        <w:rPr>
          <w:sz w:val="20"/>
        </w:rPr>
      </w:pPr>
      <w:r w:rsidRPr="003356A3">
        <w:rPr>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Default="006E2BBF" w:rsidP="00994948">
      <w:pPr>
        <w:autoSpaceDE w:val="0"/>
        <w:autoSpaceDN w:val="0"/>
        <w:adjustRightInd w:val="0"/>
        <w:jc w:val="center"/>
        <w:rPr>
          <w:sz w:val="20"/>
        </w:rPr>
      </w:pPr>
    </w:p>
    <w:p w:rsidR="006E2BBF" w:rsidRDefault="006E2BBF" w:rsidP="00994948">
      <w:pPr>
        <w:autoSpaceDE w:val="0"/>
        <w:autoSpaceDN w:val="0"/>
        <w:adjustRightInd w:val="0"/>
        <w:jc w:val="center"/>
        <w:rPr>
          <w:sz w:val="20"/>
        </w:rPr>
      </w:pPr>
      <w:r w:rsidRPr="003356A3">
        <w:rPr>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PROGRAMATICA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046090" w:rsidRDefault="006E2BBF" w:rsidP="00994948">
            <w:pPr>
              <w:autoSpaceDE w:val="0"/>
              <w:autoSpaceDN w:val="0"/>
              <w:adjustRightInd w:val="0"/>
              <w:jc w:val="center"/>
              <w:rPr>
                <w:b/>
                <w:sz w:val="18"/>
                <w:szCs w:val="18"/>
              </w:rPr>
            </w:pPr>
            <w:r w:rsidRPr="00046090">
              <w:rPr>
                <w:sz w:val="18"/>
                <w:szCs w:val="18"/>
              </w:rPr>
              <w:t>Q00 104 01 07 01 01 01 01</w:t>
            </w:r>
          </w:p>
        </w:tc>
        <w:tc>
          <w:tcPr>
            <w:tcW w:w="1134" w:type="dxa"/>
          </w:tcPr>
          <w:p w:rsidR="006E2BBF" w:rsidRPr="00046090" w:rsidRDefault="006E2BBF" w:rsidP="00994948">
            <w:pPr>
              <w:autoSpaceDE w:val="0"/>
              <w:autoSpaceDN w:val="0"/>
              <w:adjustRightInd w:val="0"/>
              <w:jc w:val="center"/>
              <w:rPr>
                <w:sz w:val="18"/>
                <w:szCs w:val="18"/>
              </w:rPr>
            </w:pPr>
            <w:r w:rsidRPr="00046090">
              <w:rPr>
                <w:sz w:val="18"/>
                <w:szCs w:val="18"/>
              </w:rPr>
              <w:t>5151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p>
    <w:p w:rsidR="006E2BBF" w:rsidRDefault="006E2BBF" w:rsidP="00994948">
      <w:pPr>
        <w:autoSpaceDE w:val="0"/>
        <w:autoSpaceDN w:val="0"/>
        <w:adjustRightInd w:val="0"/>
        <w:rPr>
          <w:b/>
          <w:sz w:val="20"/>
        </w:rPr>
      </w:pPr>
      <w:r>
        <w:rPr>
          <w:b/>
          <w:sz w:val="20"/>
        </w:rPr>
        <w:t>MOVIMIENTO PROGRAMÁTICO</w:t>
      </w:r>
    </w:p>
    <w:p w:rsidR="006E2BBF" w:rsidRDefault="006E2BBF" w:rsidP="00994948">
      <w:pPr>
        <w:autoSpaceDE w:val="0"/>
        <w:autoSpaceDN w:val="0"/>
        <w:adjustRightInd w:val="0"/>
        <w:rPr>
          <w:b/>
          <w:sz w:val="20"/>
        </w:rPr>
      </w:pPr>
    </w:p>
    <w:p w:rsidR="006E2BBF"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p w:rsidR="006E2BBF" w:rsidRPr="005820F1" w:rsidRDefault="006E2BBF" w:rsidP="00994948">
      <w:pPr>
        <w:autoSpaceDE w:val="0"/>
        <w:autoSpaceDN w:val="0"/>
        <w:adjustRightInd w:val="0"/>
        <w:jc w:val="center"/>
        <w:rPr>
          <w:b/>
          <w:sz w:val="20"/>
        </w:rPr>
      </w:pPr>
    </w:p>
    <w:tbl>
      <w:tblPr>
        <w:tblW w:w="9989" w:type="dxa"/>
        <w:tblInd w:w="-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51"/>
        <w:gridCol w:w="2551"/>
        <w:gridCol w:w="1134"/>
        <w:gridCol w:w="885"/>
        <w:gridCol w:w="461"/>
        <w:gridCol w:w="461"/>
        <w:gridCol w:w="1028"/>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lastRenderedPageBreak/>
              <w:t>ESTRUCTURA PROGRAMATICA</w:t>
            </w:r>
          </w:p>
        </w:tc>
        <w:tc>
          <w:tcPr>
            <w:tcW w:w="9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CODIGO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134"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835"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743F13" w:rsidRDefault="006E2BBF" w:rsidP="00994948">
            <w:pPr>
              <w:autoSpaceDE w:val="0"/>
              <w:autoSpaceDN w:val="0"/>
              <w:adjustRightInd w:val="0"/>
              <w:jc w:val="center"/>
              <w:rPr>
                <w:sz w:val="16"/>
                <w:szCs w:val="16"/>
              </w:rPr>
            </w:pPr>
            <w:r>
              <w:rPr>
                <w:sz w:val="20"/>
              </w:rPr>
              <w:t xml:space="preserve">Q00 104 01 07 01 01 01 01 </w:t>
            </w:r>
          </w:p>
        </w:tc>
        <w:tc>
          <w:tcPr>
            <w:tcW w:w="951" w:type="dxa"/>
            <w:vAlign w:val="bottom"/>
          </w:tcPr>
          <w:p w:rsidR="006E2BBF" w:rsidRPr="00743F13" w:rsidRDefault="006E2BBF" w:rsidP="00994948">
            <w:pPr>
              <w:autoSpaceDE w:val="0"/>
              <w:autoSpaceDN w:val="0"/>
              <w:adjustRightInd w:val="0"/>
              <w:jc w:val="center"/>
              <w:rPr>
                <w:sz w:val="16"/>
                <w:szCs w:val="16"/>
              </w:rPr>
            </w:pPr>
            <w:r>
              <w:rPr>
                <w:sz w:val="16"/>
                <w:szCs w:val="16"/>
              </w:rPr>
              <w:t>15</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Adquisición de Bienes Informáticos</w:t>
            </w:r>
          </w:p>
        </w:tc>
        <w:tc>
          <w:tcPr>
            <w:tcW w:w="1134" w:type="dxa"/>
            <w:vAlign w:val="center"/>
          </w:tcPr>
          <w:p w:rsidR="006E2BBF" w:rsidRPr="00743F13" w:rsidRDefault="006E2BBF" w:rsidP="00994948">
            <w:pPr>
              <w:autoSpaceDE w:val="0"/>
              <w:autoSpaceDN w:val="0"/>
              <w:adjustRightInd w:val="0"/>
              <w:jc w:val="center"/>
              <w:rPr>
                <w:sz w:val="16"/>
                <w:szCs w:val="16"/>
              </w:rPr>
            </w:pPr>
            <w:r>
              <w:rPr>
                <w:sz w:val="16"/>
                <w:szCs w:val="16"/>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c>
          <w:tcPr>
            <w:tcW w:w="1028" w:type="dxa"/>
            <w:vAlign w:val="center"/>
          </w:tcPr>
          <w:p w:rsidR="006E2BBF" w:rsidRPr="00743F13" w:rsidRDefault="006E2BBF" w:rsidP="00994948">
            <w:pPr>
              <w:autoSpaceDE w:val="0"/>
              <w:autoSpaceDN w:val="0"/>
              <w:adjustRightInd w:val="0"/>
              <w:jc w:val="center"/>
              <w:rPr>
                <w:sz w:val="16"/>
                <w:szCs w:val="16"/>
              </w:rPr>
            </w:pPr>
          </w:p>
        </w:tc>
      </w:tr>
    </w:tbl>
    <w:p w:rsidR="006E2BBF" w:rsidRDefault="006E2BBF" w:rsidP="00994948">
      <w:pPr>
        <w:ind w:right="-94"/>
        <w:jc w:val="both"/>
        <w:rPr>
          <w:sz w:val="20"/>
        </w:rPr>
      </w:pPr>
    </w:p>
    <w:p w:rsidR="006E2BBF" w:rsidRPr="007E5B7D" w:rsidRDefault="006E2BBF" w:rsidP="00994948">
      <w:pPr>
        <w:ind w:right="-94"/>
        <w:jc w:val="both"/>
        <w:rPr>
          <w:i/>
          <w:sz w:val="22"/>
          <w:szCs w:val="22"/>
        </w:rPr>
      </w:pPr>
      <w:r w:rsidRPr="007E5B7D">
        <w:rPr>
          <w:i/>
          <w:sz w:val="22"/>
          <w:szCs w:val="22"/>
        </w:rPr>
        <w:t>A dicho oficio se adjunta la siguiente documentación en copia simple, que obra en el presente expediente:</w:t>
      </w:r>
    </w:p>
    <w:p w:rsidR="006E2BBF" w:rsidRPr="007E5B7D" w:rsidRDefault="006E2BBF" w:rsidP="00994948">
      <w:pPr>
        <w:tabs>
          <w:tab w:val="left" w:pos="7088"/>
        </w:tabs>
        <w:ind w:left="284"/>
        <w:jc w:val="both"/>
        <w:rPr>
          <w:i/>
          <w:sz w:val="22"/>
          <w:szCs w:val="22"/>
        </w:rPr>
      </w:pPr>
    </w:p>
    <w:p w:rsidR="006E2BBF" w:rsidRPr="007E5B7D" w:rsidRDefault="006E2BBF" w:rsidP="00994948">
      <w:pPr>
        <w:jc w:val="both"/>
        <w:rPr>
          <w:i/>
          <w:sz w:val="22"/>
          <w:szCs w:val="22"/>
        </w:rPr>
      </w:pPr>
      <w:r w:rsidRPr="007E5B7D">
        <w:rPr>
          <w:i/>
          <w:sz w:val="22"/>
          <w:szCs w:val="22"/>
        </w:rPr>
        <w:t>1.- Oficio SPT/SDA/RM/1490/2015</w:t>
      </w:r>
    </w:p>
    <w:p w:rsidR="006E2BBF" w:rsidRPr="007E5B7D" w:rsidRDefault="006E2BBF" w:rsidP="00994948">
      <w:pPr>
        <w:jc w:val="both"/>
        <w:rPr>
          <w:i/>
          <w:sz w:val="22"/>
          <w:szCs w:val="22"/>
        </w:rPr>
      </w:pPr>
    </w:p>
    <w:p w:rsidR="006E2BBF" w:rsidRPr="007E5B7D" w:rsidRDefault="006E2BBF" w:rsidP="00994948">
      <w:pPr>
        <w:jc w:val="both"/>
        <w:rPr>
          <w:i/>
          <w:sz w:val="22"/>
          <w:szCs w:val="22"/>
        </w:rPr>
      </w:pPr>
      <w:r w:rsidRPr="007E5B7D">
        <w:rPr>
          <w:i/>
          <w:sz w:val="22"/>
          <w:szCs w:val="22"/>
        </w:rPr>
        <w:t xml:space="preserve">2.- Dictámenes de Reconducción </w:t>
      </w:r>
    </w:p>
    <w:p w:rsidR="006E2BBF" w:rsidRPr="007E5B7D" w:rsidRDefault="006E2BBF" w:rsidP="00994948">
      <w:pPr>
        <w:jc w:val="both"/>
        <w:rPr>
          <w:i/>
          <w:sz w:val="22"/>
          <w:szCs w:val="22"/>
        </w:rPr>
      </w:pPr>
    </w:p>
    <w:p w:rsidR="006E2BBF" w:rsidRPr="007E5B7D" w:rsidRDefault="006E2BBF" w:rsidP="00994948">
      <w:pPr>
        <w:jc w:val="both"/>
        <w:rPr>
          <w:i/>
          <w:sz w:val="22"/>
          <w:szCs w:val="22"/>
        </w:rPr>
      </w:pPr>
      <w:r w:rsidRPr="007E5B7D">
        <w:rPr>
          <w:i/>
          <w:sz w:val="22"/>
          <w:szCs w:val="22"/>
        </w:rPr>
        <w:t>3.- Notas de Reconducción y Actualización Programática Presupuestal</w:t>
      </w:r>
    </w:p>
    <w:p w:rsidR="006E2BBF" w:rsidRPr="007E5B7D" w:rsidRDefault="006E2BBF" w:rsidP="00994948">
      <w:pPr>
        <w:jc w:val="both"/>
        <w:rPr>
          <w:i/>
          <w:sz w:val="22"/>
          <w:szCs w:val="22"/>
        </w:rPr>
      </w:pPr>
    </w:p>
    <w:p w:rsidR="006E2BBF" w:rsidRPr="007E5B7D" w:rsidRDefault="006E2BBF" w:rsidP="00994948">
      <w:pPr>
        <w:jc w:val="both"/>
        <w:rPr>
          <w:i/>
          <w:sz w:val="22"/>
          <w:szCs w:val="22"/>
        </w:rPr>
      </w:pPr>
      <w:r w:rsidRPr="007E5B7D">
        <w:rPr>
          <w:i/>
          <w:sz w:val="22"/>
          <w:szCs w:val="22"/>
        </w:rPr>
        <w:t>4.- Validación de Saldos de Partida Presupuestaria</w:t>
      </w:r>
    </w:p>
    <w:p w:rsidR="006E2BBF" w:rsidRPr="007E5B7D" w:rsidRDefault="006E2BBF" w:rsidP="00994948">
      <w:pPr>
        <w:jc w:val="both"/>
        <w:rPr>
          <w:i/>
          <w:sz w:val="22"/>
          <w:szCs w:val="22"/>
        </w:rPr>
      </w:pPr>
    </w:p>
    <w:p w:rsidR="006E2BBF" w:rsidRPr="007E5B7D" w:rsidRDefault="006E2BBF" w:rsidP="00994948">
      <w:pPr>
        <w:ind w:right="-94"/>
        <w:jc w:val="both"/>
        <w:rPr>
          <w:i/>
          <w:sz w:val="22"/>
          <w:szCs w:val="22"/>
        </w:rPr>
      </w:pPr>
      <w:r w:rsidRPr="007E5B7D">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6E2BBF" w:rsidRPr="007E5B7D" w:rsidRDefault="006E2BBF" w:rsidP="00994948">
      <w:pPr>
        <w:ind w:right="-94"/>
        <w:jc w:val="both"/>
        <w:rPr>
          <w:i/>
          <w:sz w:val="22"/>
          <w:szCs w:val="22"/>
        </w:rPr>
      </w:pPr>
    </w:p>
    <w:p w:rsidR="006E2BBF" w:rsidRPr="007E5B7D" w:rsidRDefault="006E2BBF" w:rsidP="00994948">
      <w:pPr>
        <w:autoSpaceDE w:val="0"/>
        <w:autoSpaceDN w:val="0"/>
        <w:adjustRightInd w:val="0"/>
        <w:ind w:right="-94"/>
        <w:jc w:val="both"/>
        <w:rPr>
          <w:i/>
          <w:sz w:val="22"/>
          <w:szCs w:val="22"/>
        </w:rPr>
      </w:pPr>
      <w:r w:rsidRPr="007E5B7D">
        <w:rPr>
          <w:i/>
          <w:sz w:val="22"/>
          <w:szCs w:val="22"/>
        </w:rPr>
        <w:t>III.- Que toda vez que su propuesta del C. Gabino Gutiérrez Chávez, Comisario de la Dirección de Seguridad Pública y Tránsito Municipal, en el cual solicita al Secretario del Ayuntamiento se someta a cabildo para ser turnado a la comisión correspondiente, la autorización del Dictamen de Reconducción y Actualización Programática Presupuestal.</w:t>
      </w:r>
    </w:p>
    <w:p w:rsidR="006E2BBF" w:rsidRPr="007E5B7D" w:rsidRDefault="006E2BBF" w:rsidP="00994948">
      <w:pPr>
        <w:autoSpaceDE w:val="0"/>
        <w:autoSpaceDN w:val="0"/>
        <w:adjustRightInd w:val="0"/>
        <w:jc w:val="both"/>
        <w:rPr>
          <w:i/>
          <w:sz w:val="22"/>
          <w:szCs w:val="22"/>
        </w:rPr>
      </w:pPr>
    </w:p>
    <w:p w:rsidR="006E2BBF" w:rsidRPr="007E5B7D" w:rsidRDefault="006E2BBF" w:rsidP="00994948">
      <w:pPr>
        <w:jc w:val="both"/>
        <w:rPr>
          <w:b/>
          <w:i/>
          <w:sz w:val="22"/>
          <w:szCs w:val="22"/>
        </w:rPr>
      </w:pPr>
      <w:r w:rsidRPr="007E5B7D">
        <w:rPr>
          <w:i/>
          <w:sz w:val="22"/>
          <w:szCs w:val="22"/>
        </w:rPr>
        <w:t>En atención a lo anterior la Comisión de Hacienda determina los siguientes:</w:t>
      </w:r>
    </w:p>
    <w:p w:rsidR="006E2BBF" w:rsidRPr="007E5B7D" w:rsidRDefault="006E2BBF" w:rsidP="00994948">
      <w:pPr>
        <w:jc w:val="center"/>
        <w:rPr>
          <w:b/>
          <w:i/>
          <w:sz w:val="22"/>
          <w:szCs w:val="22"/>
        </w:rPr>
      </w:pPr>
    </w:p>
    <w:p w:rsidR="006E2BBF" w:rsidRPr="007E5B7D" w:rsidRDefault="006E2BBF" w:rsidP="00994948">
      <w:pPr>
        <w:jc w:val="center"/>
        <w:rPr>
          <w:b/>
          <w:i/>
          <w:sz w:val="22"/>
          <w:szCs w:val="22"/>
        </w:rPr>
      </w:pPr>
      <w:r w:rsidRPr="007E5B7D">
        <w:rPr>
          <w:b/>
          <w:i/>
          <w:sz w:val="22"/>
          <w:szCs w:val="22"/>
        </w:rPr>
        <w:t>PUNTOS DE ACUERDOS</w:t>
      </w:r>
    </w:p>
    <w:p w:rsidR="006E2BBF" w:rsidRPr="007E5B7D" w:rsidRDefault="006E2BBF" w:rsidP="00994948">
      <w:pPr>
        <w:jc w:val="center"/>
        <w:rPr>
          <w:b/>
          <w:i/>
          <w:sz w:val="22"/>
          <w:szCs w:val="22"/>
        </w:rPr>
      </w:pPr>
    </w:p>
    <w:p w:rsidR="006E2BBF" w:rsidRPr="007E5B7D" w:rsidRDefault="006E2BBF" w:rsidP="00994948">
      <w:pPr>
        <w:contextualSpacing/>
        <w:jc w:val="both"/>
        <w:rPr>
          <w:rFonts w:cs="Arial"/>
          <w:i/>
          <w:sz w:val="22"/>
          <w:szCs w:val="22"/>
          <w:lang w:val="es-MX"/>
        </w:rPr>
      </w:pPr>
      <w:r w:rsidRPr="007E5B7D">
        <w:rPr>
          <w:b/>
          <w:i/>
          <w:sz w:val="22"/>
          <w:szCs w:val="22"/>
        </w:rPr>
        <w:t>PRIMERO</w:t>
      </w:r>
      <w:r w:rsidRPr="007E5B7D">
        <w:rPr>
          <w:i/>
          <w:sz w:val="22"/>
          <w:szCs w:val="22"/>
        </w:rPr>
        <w:t>.- Se acuerda aprobar la solicitud de la propuesta de un Dictamen de Reconducción y Actualización Programática Presupuestal, presentados por el C. Gabino Gutiérrez Chávez, Comisario de la Dirección de Seguridad Pública y Tránsito Municipal, por la cantidad de $1´120,000.00 (Un millón ciento veinte mil pesos 00/100 m.n.);  así como la creación de una meta física con el fin de alinear lo programado con lo presupuestado, dicho dictamen se realiza para la adquisición de bienes informáticos, para el Centro de Control, Comando, comunicación y cómputo (C4), se le disminuye al capítulo 3000 (Servicios Generales),</w:t>
      </w:r>
      <w:r w:rsidRPr="007E5B7D">
        <w:rPr>
          <w:rFonts w:cs="Arial"/>
          <w:b/>
          <w:bCs/>
          <w:i/>
          <w:sz w:val="22"/>
          <w:szCs w:val="22"/>
          <w:lang w:eastAsia="es-MX"/>
        </w:rPr>
        <w:t xml:space="preserve"> </w:t>
      </w:r>
      <w:r w:rsidRPr="007E5B7D">
        <w:rPr>
          <w:i/>
          <w:sz w:val="22"/>
          <w:szCs w:val="22"/>
        </w:rPr>
        <w:t>de la partida 3511 (Reparación y mantenimiento de inmuebles), y se le incrementa  al capítulo 5000 (Bienes Muebles, Inmuebles e Intangibles), a la partida 5151 (Bienes informáticos),</w:t>
      </w:r>
      <w:r w:rsidRPr="007E5B7D">
        <w:rPr>
          <w:rFonts w:cs="Arial"/>
          <w:b/>
          <w:bCs/>
          <w:i/>
          <w:sz w:val="22"/>
          <w:szCs w:val="22"/>
          <w:lang w:eastAsia="es-MX"/>
        </w:rPr>
        <w:t xml:space="preserve"> </w:t>
      </w:r>
      <w:r w:rsidRPr="007E5B7D">
        <w:rPr>
          <w:i/>
          <w:sz w:val="22"/>
          <w:szCs w:val="22"/>
        </w:rPr>
        <w:t xml:space="preserve">como se muestra en la tabla anexa. </w:t>
      </w:r>
    </w:p>
    <w:p w:rsidR="006E2BBF" w:rsidRPr="007E5B7D" w:rsidRDefault="006E2BBF" w:rsidP="00980D89">
      <w:pPr>
        <w:autoSpaceDE w:val="0"/>
        <w:autoSpaceDN w:val="0"/>
        <w:adjustRightInd w:val="0"/>
        <w:jc w:val="both"/>
        <w:rPr>
          <w:i/>
          <w:sz w:val="22"/>
          <w:szCs w:val="22"/>
        </w:rPr>
      </w:pPr>
    </w:p>
    <w:tbl>
      <w:tblPr>
        <w:tblpPr w:leftFromText="141" w:rightFromText="141" w:vertAnchor="text" w:horzAnchor="margin" w:tblpXSpec="center" w:tblpY="442"/>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ESTRUCTURA PROGRAMATICA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6F71D4" w:rsidRDefault="006E2BBF" w:rsidP="00994948">
            <w:pPr>
              <w:autoSpaceDE w:val="0"/>
              <w:autoSpaceDN w:val="0"/>
              <w:adjustRightInd w:val="0"/>
              <w:jc w:val="center"/>
              <w:rPr>
                <w:b/>
                <w:sz w:val="18"/>
                <w:szCs w:val="18"/>
              </w:rPr>
            </w:pPr>
            <w:r w:rsidRPr="006F71D4">
              <w:rPr>
                <w:sz w:val="18"/>
                <w:szCs w:val="18"/>
              </w:rPr>
              <w:t>Q00 104 01 07 01 01 01 01</w:t>
            </w:r>
          </w:p>
        </w:tc>
        <w:tc>
          <w:tcPr>
            <w:tcW w:w="958" w:type="dxa"/>
          </w:tcPr>
          <w:p w:rsidR="006E2BBF" w:rsidRPr="006F71D4" w:rsidRDefault="006E2BBF" w:rsidP="00994948">
            <w:pPr>
              <w:autoSpaceDE w:val="0"/>
              <w:autoSpaceDN w:val="0"/>
              <w:adjustRightInd w:val="0"/>
              <w:jc w:val="center"/>
              <w:rPr>
                <w:sz w:val="18"/>
                <w:szCs w:val="18"/>
              </w:rPr>
            </w:pPr>
            <w:r w:rsidRPr="006F71D4">
              <w:rPr>
                <w:sz w:val="18"/>
                <w:szCs w:val="18"/>
              </w:rPr>
              <w:t>3511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2´330,000.00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1´300,000.00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1´210,000.00</w:t>
            </w:r>
          </w:p>
        </w:tc>
      </w:tr>
    </w:tbl>
    <w:p w:rsidR="006E2BBF" w:rsidRDefault="006E2BBF" w:rsidP="00994948">
      <w:pPr>
        <w:autoSpaceDE w:val="0"/>
        <w:autoSpaceDN w:val="0"/>
        <w:adjustRightInd w:val="0"/>
        <w:jc w:val="center"/>
        <w:rPr>
          <w:sz w:val="20"/>
        </w:rPr>
      </w:pPr>
      <w:r w:rsidRPr="003356A3">
        <w:rPr>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Default="006E2BBF" w:rsidP="00994948">
      <w:pPr>
        <w:autoSpaceDE w:val="0"/>
        <w:autoSpaceDN w:val="0"/>
        <w:adjustRightInd w:val="0"/>
        <w:jc w:val="center"/>
        <w:rPr>
          <w:sz w:val="20"/>
        </w:rPr>
      </w:pPr>
    </w:p>
    <w:p w:rsidR="006E2BBF" w:rsidRDefault="006E2BBF" w:rsidP="00994948">
      <w:pPr>
        <w:autoSpaceDE w:val="0"/>
        <w:autoSpaceDN w:val="0"/>
        <w:adjustRightInd w:val="0"/>
        <w:jc w:val="center"/>
        <w:rPr>
          <w:sz w:val="20"/>
        </w:rPr>
      </w:pPr>
      <w:r w:rsidRPr="003356A3">
        <w:rPr>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w:t>
            </w:r>
            <w:r>
              <w:rPr>
                <w:i/>
                <w:color w:val="FFFFFF"/>
                <w:sz w:val="18"/>
                <w:szCs w:val="18"/>
              </w:rPr>
              <w:t>Á</w:t>
            </w:r>
            <w:r w:rsidRPr="005A0226">
              <w:rPr>
                <w:i/>
                <w:color w:val="FFFFFF"/>
                <w:sz w:val="18"/>
                <w:szCs w:val="18"/>
              </w:rPr>
              <w:t>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6F71D4" w:rsidRDefault="006E2BBF" w:rsidP="00994948">
            <w:pPr>
              <w:autoSpaceDE w:val="0"/>
              <w:autoSpaceDN w:val="0"/>
              <w:adjustRightInd w:val="0"/>
              <w:jc w:val="center"/>
              <w:rPr>
                <w:b/>
                <w:sz w:val="18"/>
                <w:szCs w:val="18"/>
              </w:rPr>
            </w:pPr>
            <w:r w:rsidRPr="006F71D4">
              <w:rPr>
                <w:sz w:val="18"/>
                <w:szCs w:val="18"/>
              </w:rPr>
              <w:t>Q00 104 01 07 01 01 01 01</w:t>
            </w:r>
          </w:p>
        </w:tc>
        <w:tc>
          <w:tcPr>
            <w:tcW w:w="1134" w:type="dxa"/>
          </w:tcPr>
          <w:p w:rsidR="006E2BBF" w:rsidRPr="006F71D4" w:rsidRDefault="006E2BBF" w:rsidP="00994948">
            <w:pPr>
              <w:autoSpaceDE w:val="0"/>
              <w:autoSpaceDN w:val="0"/>
              <w:adjustRightInd w:val="0"/>
              <w:jc w:val="center"/>
              <w:rPr>
                <w:sz w:val="18"/>
                <w:szCs w:val="18"/>
              </w:rPr>
            </w:pPr>
            <w:r w:rsidRPr="006F71D4">
              <w:rPr>
                <w:sz w:val="18"/>
                <w:szCs w:val="18"/>
              </w:rPr>
              <w:t>5151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p>
    <w:p w:rsidR="006E2BBF" w:rsidRDefault="006E2BBF" w:rsidP="00994948">
      <w:pPr>
        <w:autoSpaceDE w:val="0"/>
        <w:autoSpaceDN w:val="0"/>
        <w:adjustRightInd w:val="0"/>
        <w:rPr>
          <w:b/>
          <w:sz w:val="20"/>
        </w:rPr>
      </w:pPr>
      <w:r>
        <w:rPr>
          <w:b/>
          <w:sz w:val="20"/>
        </w:rPr>
        <w:t>MOVIMIENTO PROGRAMÁTICO</w:t>
      </w:r>
    </w:p>
    <w:p w:rsidR="006E2BBF" w:rsidRDefault="006E2BBF" w:rsidP="00994948">
      <w:pPr>
        <w:autoSpaceDE w:val="0"/>
        <w:autoSpaceDN w:val="0"/>
        <w:adjustRightInd w:val="0"/>
        <w:rPr>
          <w:b/>
          <w:sz w:val="20"/>
        </w:rPr>
      </w:pPr>
    </w:p>
    <w:p w:rsidR="006E2BBF"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p w:rsidR="006E2BBF" w:rsidRPr="005820F1" w:rsidRDefault="006E2BBF" w:rsidP="00994948">
      <w:pPr>
        <w:autoSpaceDE w:val="0"/>
        <w:autoSpaceDN w:val="0"/>
        <w:adjustRightInd w:val="0"/>
        <w:jc w:val="center"/>
        <w:rPr>
          <w:b/>
          <w:sz w:val="20"/>
        </w:rPr>
      </w:pPr>
    </w:p>
    <w:tbl>
      <w:tblPr>
        <w:tblW w:w="9630"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851"/>
        <w:gridCol w:w="2551"/>
        <w:gridCol w:w="1017"/>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ESTRUCTURA PROGRAMATICA</w:t>
            </w:r>
          </w:p>
        </w:tc>
        <w:tc>
          <w:tcPr>
            <w:tcW w:w="8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CODIGO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017"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743F13" w:rsidRDefault="006E2BBF" w:rsidP="00994948">
            <w:pPr>
              <w:autoSpaceDE w:val="0"/>
              <w:autoSpaceDN w:val="0"/>
              <w:adjustRightInd w:val="0"/>
              <w:jc w:val="center"/>
              <w:rPr>
                <w:sz w:val="16"/>
                <w:szCs w:val="16"/>
              </w:rPr>
            </w:pPr>
            <w:r>
              <w:rPr>
                <w:sz w:val="20"/>
              </w:rPr>
              <w:t xml:space="preserve">Q00 104 01 07 01 01 01 01 </w:t>
            </w:r>
          </w:p>
        </w:tc>
        <w:tc>
          <w:tcPr>
            <w:tcW w:w="851" w:type="dxa"/>
            <w:vAlign w:val="bottom"/>
          </w:tcPr>
          <w:p w:rsidR="006E2BBF" w:rsidRPr="00743F13" w:rsidRDefault="006E2BBF" w:rsidP="00994948">
            <w:pPr>
              <w:autoSpaceDE w:val="0"/>
              <w:autoSpaceDN w:val="0"/>
              <w:adjustRightInd w:val="0"/>
              <w:jc w:val="center"/>
              <w:rPr>
                <w:sz w:val="16"/>
                <w:szCs w:val="16"/>
              </w:rPr>
            </w:pPr>
            <w:r>
              <w:rPr>
                <w:sz w:val="16"/>
                <w:szCs w:val="16"/>
              </w:rPr>
              <w:t>15</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Adquisición de Bienes Informáticos</w:t>
            </w:r>
          </w:p>
        </w:tc>
        <w:tc>
          <w:tcPr>
            <w:tcW w:w="1017" w:type="dxa"/>
            <w:vAlign w:val="center"/>
          </w:tcPr>
          <w:p w:rsidR="006E2BBF" w:rsidRPr="00743F13" w:rsidRDefault="006E2BBF" w:rsidP="00994948">
            <w:pPr>
              <w:autoSpaceDE w:val="0"/>
              <w:autoSpaceDN w:val="0"/>
              <w:adjustRightInd w:val="0"/>
              <w:jc w:val="center"/>
              <w:rPr>
                <w:sz w:val="16"/>
                <w:szCs w:val="16"/>
              </w:rPr>
            </w:pPr>
            <w:r>
              <w:rPr>
                <w:sz w:val="16"/>
                <w:szCs w:val="16"/>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c>
          <w:tcPr>
            <w:tcW w:w="886" w:type="dxa"/>
            <w:vAlign w:val="center"/>
          </w:tcPr>
          <w:p w:rsidR="006E2BBF" w:rsidRPr="00743F13" w:rsidRDefault="006E2BBF" w:rsidP="00994948">
            <w:pPr>
              <w:autoSpaceDE w:val="0"/>
              <w:autoSpaceDN w:val="0"/>
              <w:adjustRightInd w:val="0"/>
              <w:jc w:val="center"/>
              <w:rPr>
                <w:sz w:val="16"/>
                <w:szCs w:val="16"/>
              </w:rPr>
            </w:pPr>
          </w:p>
        </w:tc>
      </w:tr>
    </w:tbl>
    <w:p w:rsidR="006E2BBF" w:rsidRDefault="006E2BBF" w:rsidP="00994948">
      <w:pPr>
        <w:autoSpaceDE w:val="0"/>
        <w:autoSpaceDN w:val="0"/>
        <w:adjustRightInd w:val="0"/>
        <w:jc w:val="both"/>
        <w:rPr>
          <w:b/>
          <w:sz w:val="20"/>
        </w:rPr>
      </w:pPr>
    </w:p>
    <w:p w:rsidR="006E2BBF" w:rsidRDefault="006E2BBF" w:rsidP="00994948">
      <w:pPr>
        <w:autoSpaceDE w:val="0"/>
        <w:autoSpaceDN w:val="0"/>
        <w:adjustRightInd w:val="0"/>
        <w:ind w:right="-94"/>
        <w:jc w:val="both"/>
        <w:rPr>
          <w:b/>
          <w:sz w:val="20"/>
        </w:rPr>
      </w:pPr>
    </w:p>
    <w:p w:rsidR="006E2BBF" w:rsidRDefault="006E2BBF" w:rsidP="00994948">
      <w:pPr>
        <w:contextualSpacing/>
        <w:jc w:val="both"/>
        <w:rPr>
          <w:i/>
          <w:sz w:val="22"/>
          <w:szCs w:val="22"/>
        </w:rPr>
      </w:pPr>
      <w:r w:rsidRPr="006F71D4">
        <w:rPr>
          <w:b/>
          <w:i/>
          <w:sz w:val="20"/>
        </w:rPr>
        <w:t>SEGUNDO.-</w:t>
      </w:r>
      <w:r w:rsidRPr="006F71D4">
        <w:rPr>
          <w:i/>
          <w:sz w:val="20"/>
        </w:rPr>
        <w:t xml:space="preserve"> Instrúyase al Secretario del H. Ayuntamiento a efectos de que notifique </w:t>
      </w:r>
      <w:r>
        <w:rPr>
          <w:i/>
          <w:sz w:val="20"/>
        </w:rPr>
        <w:t xml:space="preserve">al </w:t>
      </w:r>
      <w:r w:rsidRPr="006F71D4">
        <w:rPr>
          <w:i/>
          <w:sz w:val="20"/>
        </w:rPr>
        <w:t xml:space="preserve"> C. Gabino </w:t>
      </w:r>
      <w:r w:rsidRPr="006F71D4">
        <w:rPr>
          <w:i/>
          <w:sz w:val="22"/>
          <w:szCs w:val="22"/>
        </w:rPr>
        <w:t xml:space="preserve">Gutiérrez Chávez, Comisario de la Dirección de Seguridad Pública y Tránsito Municipal, y a la Tesorería Municipal, el contenido del presente acuerdo para su debido  cumplimiento. </w:t>
      </w:r>
    </w:p>
    <w:p w:rsidR="006E2BBF" w:rsidRPr="006F71D4" w:rsidRDefault="006E2BBF" w:rsidP="00994948">
      <w:pPr>
        <w:autoSpaceDE w:val="0"/>
        <w:autoSpaceDN w:val="0"/>
        <w:adjustRightInd w:val="0"/>
        <w:ind w:right="-94"/>
        <w:jc w:val="both"/>
        <w:rPr>
          <w:i/>
          <w:sz w:val="22"/>
          <w:szCs w:val="22"/>
          <w:lang w:val="es-MX"/>
        </w:rPr>
      </w:pPr>
    </w:p>
    <w:p w:rsidR="006E2BBF" w:rsidRDefault="006E2BBF" w:rsidP="00994948">
      <w:pPr>
        <w:contextualSpacing/>
        <w:jc w:val="both"/>
        <w:rPr>
          <w:rFonts w:cs="Arial"/>
          <w:i/>
          <w:sz w:val="22"/>
          <w:szCs w:val="22"/>
          <w:lang w:val="es-MX"/>
        </w:rPr>
      </w:pPr>
      <w:r w:rsidRPr="006F71D4">
        <w:rPr>
          <w:b/>
          <w:i/>
          <w:sz w:val="22"/>
          <w:szCs w:val="22"/>
        </w:rPr>
        <w:t>TERCERO.</w:t>
      </w:r>
      <w:r w:rsidRPr="006F71D4">
        <w:rPr>
          <w:i/>
          <w:sz w:val="22"/>
          <w:szCs w:val="22"/>
        </w:rPr>
        <w:t>- Publíquese en la Gaceta Municipal.</w:t>
      </w:r>
      <w:r>
        <w:rPr>
          <w:i/>
          <w:sz w:val="22"/>
          <w:szCs w:val="22"/>
        </w:rPr>
        <w:t xml:space="preserve"> </w:t>
      </w:r>
    </w:p>
    <w:p w:rsidR="006E2BBF" w:rsidRDefault="006E2BBF" w:rsidP="00994948">
      <w:pPr>
        <w:jc w:val="both"/>
        <w:rPr>
          <w:b/>
          <w:i/>
          <w:sz w:val="22"/>
          <w:szCs w:val="22"/>
        </w:rPr>
      </w:pPr>
    </w:p>
    <w:p w:rsidR="006E2BBF" w:rsidRDefault="006E2BBF" w:rsidP="00994948">
      <w:pPr>
        <w:contextualSpacing/>
        <w:jc w:val="both"/>
        <w:rPr>
          <w:rFonts w:cs="Arial"/>
          <w:i/>
          <w:sz w:val="22"/>
          <w:szCs w:val="22"/>
          <w:lang w:val="es-MX"/>
        </w:rPr>
      </w:pPr>
      <w:r w:rsidRPr="006F71D4">
        <w:rPr>
          <w:b/>
          <w:i/>
          <w:sz w:val="22"/>
          <w:szCs w:val="22"/>
        </w:rPr>
        <w:t>CUARTO</w:t>
      </w:r>
      <w:r w:rsidRPr="006F71D4">
        <w:rPr>
          <w:i/>
          <w:sz w:val="22"/>
          <w:szCs w:val="22"/>
        </w:rPr>
        <w:t>.- Dese de baja de los asuntos pendientes de la Comisión Edilicia de Hacienda.</w:t>
      </w:r>
      <w:r w:rsidRPr="006F71D4">
        <w:rPr>
          <w:rFonts w:cs="Arial"/>
          <w:i/>
          <w:sz w:val="22"/>
          <w:szCs w:val="22"/>
          <w:lang w:val="es-MX"/>
        </w:rPr>
        <w:t xml:space="preserve"> </w:t>
      </w:r>
    </w:p>
    <w:p w:rsidR="00980D89" w:rsidRPr="006F71D4" w:rsidRDefault="00980D89" w:rsidP="00994948">
      <w:pPr>
        <w:contextualSpacing/>
        <w:jc w:val="both"/>
        <w:rPr>
          <w:rFonts w:cs="Arial"/>
          <w:i/>
          <w:sz w:val="22"/>
          <w:szCs w:val="22"/>
          <w:lang w:val="es-MX"/>
        </w:rPr>
      </w:pPr>
    </w:p>
    <w:p w:rsidR="006E2BBF" w:rsidRDefault="006E2BBF" w:rsidP="00994948">
      <w:pPr>
        <w:tabs>
          <w:tab w:val="left" w:pos="9720"/>
        </w:tabs>
        <w:jc w:val="both"/>
        <w:rPr>
          <w:rFonts w:cs="Arial"/>
          <w:b/>
          <w:sz w:val="20"/>
          <w:lang w:val="es-MX"/>
        </w:rPr>
      </w:pPr>
      <w:r w:rsidRPr="00DB74F4">
        <w:rPr>
          <w:rFonts w:cs="Arial"/>
        </w:rPr>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p>
    <w:p w:rsidR="00980D89" w:rsidRDefault="00980D89" w:rsidP="00994948">
      <w:pPr>
        <w:contextualSpacing/>
        <w:jc w:val="both"/>
        <w:rPr>
          <w:b/>
          <w:szCs w:val="24"/>
        </w:rPr>
      </w:pPr>
    </w:p>
    <w:p w:rsidR="006E2BBF" w:rsidRPr="006F71D4" w:rsidRDefault="006E2BBF" w:rsidP="00994948">
      <w:pPr>
        <w:contextualSpacing/>
        <w:jc w:val="both"/>
        <w:rPr>
          <w:rFonts w:cs="Arial"/>
          <w:szCs w:val="24"/>
          <w:lang w:val="es-MX"/>
        </w:rPr>
      </w:pPr>
      <w:r w:rsidRPr="006F71D4">
        <w:rPr>
          <w:b/>
          <w:szCs w:val="24"/>
        </w:rPr>
        <w:t>PRIMERO</w:t>
      </w:r>
      <w:r w:rsidRPr="006F71D4">
        <w:rPr>
          <w:szCs w:val="24"/>
        </w:rPr>
        <w:t xml:space="preserve">.- Se acuerda aprobar la solicitud de la propuesta de un Dictamen de Reconducción y Actualización Programática Presupuestal, presentados por el </w:t>
      </w:r>
      <w:r>
        <w:rPr>
          <w:szCs w:val="24"/>
        </w:rPr>
        <w:t xml:space="preserve">         </w:t>
      </w:r>
      <w:r w:rsidRPr="006F71D4">
        <w:rPr>
          <w:szCs w:val="24"/>
        </w:rPr>
        <w:t>C. Gabino Gutiérrez Chávez, Comisario de la Dirección de Seguridad Pública y Tránsito Municipal, por la cantidad de $1´120,000.00 (Un millón ciento veinte mil pesos 00/100 m.n.);  así como la creación de una meta física con el fin de alinear lo programado con lo presupuestado, dicho dictamen se realiza para la adquisición de bienes informáticos, para el Centro de Control, Comando, comunicación y cómputo (C4), se le disminuye al capítulo 3000 (Servicios Generales),</w:t>
      </w:r>
      <w:r w:rsidRPr="006F71D4">
        <w:rPr>
          <w:rFonts w:cs="Arial"/>
          <w:b/>
          <w:bCs/>
          <w:szCs w:val="24"/>
          <w:lang w:eastAsia="es-MX"/>
        </w:rPr>
        <w:t xml:space="preserve"> </w:t>
      </w:r>
      <w:r w:rsidRPr="006F71D4">
        <w:rPr>
          <w:szCs w:val="24"/>
        </w:rPr>
        <w:t>de la partida 3511 (Reparación y mantenimiento de inmuebles), y se le incrementa  al capítulo 5000 (Bienes Muebles, Inmuebles e Intangibles), a la partida 5151 (Bienes informáticos),</w:t>
      </w:r>
      <w:r w:rsidRPr="006F71D4">
        <w:rPr>
          <w:rFonts w:cs="Arial"/>
          <w:b/>
          <w:bCs/>
          <w:szCs w:val="24"/>
          <w:lang w:eastAsia="es-MX"/>
        </w:rPr>
        <w:t xml:space="preserve"> </w:t>
      </w:r>
      <w:r w:rsidRPr="006F71D4">
        <w:rPr>
          <w:szCs w:val="24"/>
        </w:rPr>
        <w:t xml:space="preserve">como se muestra en la tabla anexa. </w:t>
      </w:r>
    </w:p>
    <w:p w:rsidR="006E2BBF" w:rsidRDefault="006E2BBF" w:rsidP="00994948">
      <w:pPr>
        <w:autoSpaceDE w:val="0"/>
        <w:autoSpaceDN w:val="0"/>
        <w:adjustRightInd w:val="0"/>
        <w:ind w:left="720"/>
        <w:jc w:val="both"/>
        <w:rPr>
          <w:sz w:val="20"/>
        </w:rPr>
      </w:pPr>
    </w:p>
    <w:tbl>
      <w:tblPr>
        <w:tblpPr w:leftFromText="141" w:rightFromText="141" w:vertAnchor="text" w:horzAnchor="margin" w:tblpXSpec="center" w:tblpY="442"/>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ESTRUCTURA PROGRAMATICA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6F71D4" w:rsidRDefault="006E2BBF" w:rsidP="00994948">
            <w:pPr>
              <w:autoSpaceDE w:val="0"/>
              <w:autoSpaceDN w:val="0"/>
              <w:adjustRightInd w:val="0"/>
              <w:jc w:val="center"/>
              <w:rPr>
                <w:b/>
                <w:sz w:val="18"/>
                <w:szCs w:val="18"/>
              </w:rPr>
            </w:pPr>
            <w:r w:rsidRPr="006F71D4">
              <w:rPr>
                <w:sz w:val="18"/>
                <w:szCs w:val="18"/>
              </w:rPr>
              <w:t>Q00 104 01 07 01 01 01 01</w:t>
            </w:r>
          </w:p>
        </w:tc>
        <w:tc>
          <w:tcPr>
            <w:tcW w:w="958" w:type="dxa"/>
          </w:tcPr>
          <w:p w:rsidR="006E2BBF" w:rsidRPr="006F71D4" w:rsidRDefault="006E2BBF" w:rsidP="00994948">
            <w:pPr>
              <w:autoSpaceDE w:val="0"/>
              <w:autoSpaceDN w:val="0"/>
              <w:adjustRightInd w:val="0"/>
              <w:jc w:val="center"/>
              <w:rPr>
                <w:sz w:val="18"/>
                <w:szCs w:val="18"/>
              </w:rPr>
            </w:pPr>
            <w:r w:rsidRPr="006F71D4">
              <w:rPr>
                <w:sz w:val="18"/>
                <w:szCs w:val="18"/>
              </w:rPr>
              <w:t>3511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2´330,000.00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1´300,000.00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1´210,000.00</w:t>
            </w:r>
          </w:p>
        </w:tc>
      </w:tr>
    </w:tbl>
    <w:p w:rsidR="006E2BBF" w:rsidRDefault="006E2BBF" w:rsidP="00994948">
      <w:pPr>
        <w:autoSpaceDE w:val="0"/>
        <w:autoSpaceDN w:val="0"/>
        <w:adjustRightInd w:val="0"/>
        <w:jc w:val="center"/>
        <w:rPr>
          <w:sz w:val="20"/>
        </w:rPr>
      </w:pPr>
      <w:r w:rsidRPr="003356A3">
        <w:rPr>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Default="006E2BBF" w:rsidP="00994948">
      <w:pPr>
        <w:autoSpaceDE w:val="0"/>
        <w:autoSpaceDN w:val="0"/>
        <w:adjustRightInd w:val="0"/>
        <w:jc w:val="center"/>
        <w:rPr>
          <w:sz w:val="20"/>
        </w:rPr>
      </w:pPr>
    </w:p>
    <w:p w:rsidR="006E2BBF" w:rsidRDefault="006E2BBF" w:rsidP="00994948">
      <w:pPr>
        <w:autoSpaceDE w:val="0"/>
        <w:autoSpaceDN w:val="0"/>
        <w:adjustRightInd w:val="0"/>
        <w:jc w:val="center"/>
        <w:rPr>
          <w:sz w:val="20"/>
        </w:rPr>
      </w:pPr>
      <w:r w:rsidRPr="003356A3">
        <w:rPr>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w:t>
            </w:r>
            <w:r>
              <w:rPr>
                <w:i/>
                <w:color w:val="FFFFFF"/>
                <w:sz w:val="18"/>
                <w:szCs w:val="18"/>
              </w:rPr>
              <w:t>Á</w:t>
            </w:r>
            <w:r w:rsidRPr="005A0226">
              <w:rPr>
                <w:i/>
                <w:color w:val="FFFFFF"/>
                <w:sz w:val="18"/>
                <w:szCs w:val="18"/>
              </w:rPr>
              <w:t>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6F71D4" w:rsidRDefault="006E2BBF" w:rsidP="00994948">
            <w:pPr>
              <w:autoSpaceDE w:val="0"/>
              <w:autoSpaceDN w:val="0"/>
              <w:adjustRightInd w:val="0"/>
              <w:jc w:val="center"/>
              <w:rPr>
                <w:b/>
                <w:sz w:val="18"/>
                <w:szCs w:val="18"/>
              </w:rPr>
            </w:pPr>
            <w:r w:rsidRPr="006F71D4">
              <w:rPr>
                <w:sz w:val="18"/>
                <w:szCs w:val="18"/>
              </w:rPr>
              <w:t>Q00 104 01 07 01 01 01 01</w:t>
            </w:r>
          </w:p>
        </w:tc>
        <w:tc>
          <w:tcPr>
            <w:tcW w:w="1134" w:type="dxa"/>
          </w:tcPr>
          <w:p w:rsidR="006E2BBF" w:rsidRPr="006F71D4" w:rsidRDefault="006E2BBF" w:rsidP="00994948">
            <w:pPr>
              <w:autoSpaceDE w:val="0"/>
              <w:autoSpaceDN w:val="0"/>
              <w:adjustRightInd w:val="0"/>
              <w:jc w:val="center"/>
              <w:rPr>
                <w:sz w:val="18"/>
                <w:szCs w:val="18"/>
              </w:rPr>
            </w:pPr>
            <w:r w:rsidRPr="006F71D4">
              <w:rPr>
                <w:sz w:val="18"/>
                <w:szCs w:val="18"/>
              </w:rPr>
              <w:t>5151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p>
    <w:p w:rsidR="006E2BBF" w:rsidRDefault="006E2BBF" w:rsidP="00994948">
      <w:pPr>
        <w:autoSpaceDE w:val="0"/>
        <w:autoSpaceDN w:val="0"/>
        <w:adjustRightInd w:val="0"/>
        <w:rPr>
          <w:b/>
          <w:sz w:val="20"/>
        </w:rPr>
      </w:pPr>
      <w:r>
        <w:rPr>
          <w:b/>
          <w:sz w:val="20"/>
        </w:rPr>
        <w:t>MOVIMIENTO PROGRAMÁTICO</w:t>
      </w:r>
    </w:p>
    <w:p w:rsidR="006E2BBF" w:rsidRDefault="006E2BBF" w:rsidP="00994948">
      <w:pPr>
        <w:autoSpaceDE w:val="0"/>
        <w:autoSpaceDN w:val="0"/>
        <w:adjustRightInd w:val="0"/>
        <w:rPr>
          <w:b/>
          <w:sz w:val="20"/>
        </w:rPr>
      </w:pPr>
    </w:p>
    <w:p w:rsidR="006E2BBF" w:rsidRDefault="006E2BBF" w:rsidP="00994948">
      <w:pPr>
        <w:autoSpaceDE w:val="0"/>
        <w:autoSpaceDN w:val="0"/>
        <w:adjustRightInd w:val="0"/>
        <w:jc w:val="center"/>
        <w:rPr>
          <w:b/>
          <w:sz w:val="20"/>
        </w:rPr>
      </w:pPr>
      <w:r>
        <w:rPr>
          <w:b/>
          <w:sz w:val="20"/>
        </w:rPr>
        <w:lastRenderedPageBreak/>
        <w:t>METAS FÍ</w:t>
      </w:r>
      <w:r w:rsidRPr="005820F1">
        <w:rPr>
          <w:b/>
          <w:sz w:val="20"/>
        </w:rPr>
        <w:t xml:space="preserve">SICAS QUE SE </w:t>
      </w:r>
      <w:r>
        <w:rPr>
          <w:b/>
          <w:sz w:val="20"/>
        </w:rPr>
        <w:t>INCREMENTAN</w:t>
      </w:r>
    </w:p>
    <w:p w:rsidR="006E2BBF" w:rsidRPr="005820F1" w:rsidRDefault="006E2BBF" w:rsidP="00994948">
      <w:pPr>
        <w:autoSpaceDE w:val="0"/>
        <w:autoSpaceDN w:val="0"/>
        <w:adjustRightInd w:val="0"/>
        <w:jc w:val="center"/>
        <w:rPr>
          <w:b/>
          <w:sz w:val="20"/>
        </w:rPr>
      </w:pPr>
    </w:p>
    <w:tbl>
      <w:tblPr>
        <w:tblW w:w="9747" w:type="dxa"/>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2551"/>
        <w:gridCol w:w="993"/>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ESTRUCTURA PROGRAMÁ</w:t>
            </w:r>
            <w:r w:rsidRPr="00D30CD2">
              <w:rPr>
                <w:i/>
                <w:color w:val="FFFFFF"/>
                <w:sz w:val="18"/>
                <w:szCs w:val="18"/>
              </w:rPr>
              <w:t>TICA</w:t>
            </w:r>
          </w:p>
        </w:tc>
        <w:tc>
          <w:tcPr>
            <w:tcW w:w="992"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CÓ</w:t>
            </w:r>
            <w:r w:rsidRPr="00D30CD2">
              <w:rPr>
                <w:i/>
                <w:color w:val="FFFFFF"/>
                <w:sz w:val="18"/>
                <w:szCs w:val="18"/>
              </w:rPr>
              <w:t>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993"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743F13" w:rsidRDefault="006E2BBF" w:rsidP="00994948">
            <w:pPr>
              <w:autoSpaceDE w:val="0"/>
              <w:autoSpaceDN w:val="0"/>
              <w:adjustRightInd w:val="0"/>
              <w:jc w:val="center"/>
              <w:rPr>
                <w:sz w:val="16"/>
                <w:szCs w:val="16"/>
              </w:rPr>
            </w:pPr>
            <w:r>
              <w:rPr>
                <w:sz w:val="20"/>
              </w:rPr>
              <w:t xml:space="preserve">Q00 104 01 07 01 01 01 01 </w:t>
            </w:r>
          </w:p>
        </w:tc>
        <w:tc>
          <w:tcPr>
            <w:tcW w:w="992" w:type="dxa"/>
            <w:vAlign w:val="bottom"/>
          </w:tcPr>
          <w:p w:rsidR="006E2BBF" w:rsidRPr="00743F13" w:rsidRDefault="006E2BBF" w:rsidP="00994948">
            <w:pPr>
              <w:autoSpaceDE w:val="0"/>
              <w:autoSpaceDN w:val="0"/>
              <w:adjustRightInd w:val="0"/>
              <w:jc w:val="center"/>
              <w:rPr>
                <w:sz w:val="16"/>
                <w:szCs w:val="16"/>
              </w:rPr>
            </w:pPr>
            <w:r>
              <w:rPr>
                <w:sz w:val="16"/>
                <w:szCs w:val="16"/>
              </w:rPr>
              <w:t>15</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Adquisición de Bienes Informáticos</w:t>
            </w:r>
          </w:p>
        </w:tc>
        <w:tc>
          <w:tcPr>
            <w:tcW w:w="993" w:type="dxa"/>
            <w:vAlign w:val="center"/>
          </w:tcPr>
          <w:p w:rsidR="006E2BBF" w:rsidRPr="00743F13" w:rsidRDefault="006E2BBF" w:rsidP="00994948">
            <w:pPr>
              <w:autoSpaceDE w:val="0"/>
              <w:autoSpaceDN w:val="0"/>
              <w:adjustRightInd w:val="0"/>
              <w:jc w:val="center"/>
              <w:rPr>
                <w:sz w:val="16"/>
                <w:szCs w:val="16"/>
              </w:rPr>
            </w:pPr>
            <w:r>
              <w:rPr>
                <w:sz w:val="16"/>
                <w:szCs w:val="16"/>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c>
          <w:tcPr>
            <w:tcW w:w="886" w:type="dxa"/>
            <w:vAlign w:val="center"/>
          </w:tcPr>
          <w:p w:rsidR="006E2BBF" w:rsidRPr="00743F13" w:rsidRDefault="006E2BBF" w:rsidP="00994948">
            <w:pPr>
              <w:autoSpaceDE w:val="0"/>
              <w:autoSpaceDN w:val="0"/>
              <w:adjustRightInd w:val="0"/>
              <w:jc w:val="center"/>
              <w:rPr>
                <w:sz w:val="16"/>
                <w:szCs w:val="16"/>
              </w:rPr>
            </w:pPr>
          </w:p>
        </w:tc>
      </w:tr>
    </w:tbl>
    <w:p w:rsidR="006E2BBF" w:rsidRDefault="006E2BBF" w:rsidP="00994948">
      <w:pPr>
        <w:autoSpaceDE w:val="0"/>
        <w:autoSpaceDN w:val="0"/>
        <w:adjustRightInd w:val="0"/>
        <w:jc w:val="both"/>
        <w:rPr>
          <w:b/>
          <w:sz w:val="20"/>
        </w:rPr>
      </w:pPr>
    </w:p>
    <w:p w:rsidR="00980D89" w:rsidRDefault="00980D89" w:rsidP="00994948">
      <w:pPr>
        <w:autoSpaceDE w:val="0"/>
        <w:autoSpaceDN w:val="0"/>
        <w:adjustRightInd w:val="0"/>
        <w:jc w:val="both"/>
        <w:rPr>
          <w:b/>
          <w:sz w:val="20"/>
        </w:rPr>
      </w:pPr>
    </w:p>
    <w:p w:rsidR="00980D89" w:rsidRDefault="006E2BBF" w:rsidP="00994948">
      <w:pPr>
        <w:contextualSpacing/>
        <w:jc w:val="both"/>
        <w:rPr>
          <w:szCs w:val="24"/>
        </w:rPr>
      </w:pPr>
      <w:r w:rsidRPr="006F71D4">
        <w:rPr>
          <w:b/>
          <w:szCs w:val="24"/>
        </w:rPr>
        <w:t>SEGUNDO.-</w:t>
      </w:r>
      <w:r w:rsidRPr="006F71D4">
        <w:rPr>
          <w:szCs w:val="24"/>
        </w:rPr>
        <w:t xml:space="preserve"> Instrúyase al Secretario del H. Ayuntamiento a efectos de que notifique </w:t>
      </w:r>
      <w:r>
        <w:rPr>
          <w:szCs w:val="24"/>
        </w:rPr>
        <w:t>al</w:t>
      </w:r>
      <w:r w:rsidRPr="006F71D4">
        <w:rPr>
          <w:szCs w:val="24"/>
        </w:rPr>
        <w:t xml:space="preserve"> C. Gabino Gutiérrez Chávez, Comisario de la Dirección de Seguridad Pública y Tránsito Municipal y a la Tesorería Municipal, el contenido del presente acuerdo para su debido  cumplimiento. </w:t>
      </w:r>
    </w:p>
    <w:p w:rsidR="00980D89" w:rsidRDefault="00980D89" w:rsidP="00994948">
      <w:pPr>
        <w:contextualSpacing/>
        <w:jc w:val="both"/>
        <w:rPr>
          <w:szCs w:val="24"/>
        </w:rPr>
      </w:pPr>
    </w:p>
    <w:p w:rsidR="00980D89" w:rsidRDefault="006E2BBF" w:rsidP="00994948">
      <w:pPr>
        <w:contextualSpacing/>
        <w:jc w:val="both"/>
        <w:rPr>
          <w:rFonts w:cs="Arial"/>
          <w:szCs w:val="24"/>
          <w:lang w:val="es-MX"/>
        </w:rPr>
      </w:pPr>
      <w:r w:rsidRPr="006F71D4">
        <w:rPr>
          <w:b/>
          <w:szCs w:val="24"/>
        </w:rPr>
        <w:t>TERCERO.</w:t>
      </w:r>
      <w:r w:rsidRPr="006F71D4">
        <w:rPr>
          <w:szCs w:val="24"/>
        </w:rPr>
        <w:t xml:space="preserve">- Publíquese en la Gaceta Municipal. </w:t>
      </w:r>
    </w:p>
    <w:p w:rsidR="00980D89" w:rsidRDefault="00980D89" w:rsidP="00994948">
      <w:pPr>
        <w:contextualSpacing/>
        <w:jc w:val="both"/>
        <w:rPr>
          <w:rFonts w:cs="Arial"/>
          <w:szCs w:val="24"/>
          <w:lang w:val="es-MX"/>
        </w:rPr>
      </w:pPr>
    </w:p>
    <w:p w:rsidR="006E2BBF" w:rsidRDefault="006E2BBF" w:rsidP="00994948">
      <w:pPr>
        <w:contextualSpacing/>
        <w:jc w:val="both"/>
        <w:rPr>
          <w:rFonts w:cs="Arial"/>
          <w:szCs w:val="24"/>
          <w:lang w:val="es-MX"/>
        </w:rPr>
      </w:pPr>
      <w:r w:rsidRPr="006F71D4">
        <w:rPr>
          <w:b/>
          <w:szCs w:val="24"/>
        </w:rPr>
        <w:t>CUARTO</w:t>
      </w:r>
      <w:r w:rsidRPr="006F71D4">
        <w:rPr>
          <w:szCs w:val="24"/>
        </w:rPr>
        <w:t>.- Dese de baja de los asuntos pendientes de la Comisión Edilicia de Hacienda.</w:t>
      </w:r>
      <w:r w:rsidRPr="006F71D4">
        <w:rPr>
          <w:rFonts w:cs="Arial"/>
          <w:szCs w:val="24"/>
          <w:lang w:val="es-MX"/>
        </w:rPr>
        <w:t xml:space="preserve"> </w:t>
      </w:r>
    </w:p>
    <w:p w:rsidR="00980D89" w:rsidRDefault="00980D89" w:rsidP="00994948">
      <w:pPr>
        <w:contextualSpacing/>
        <w:jc w:val="both"/>
        <w:rPr>
          <w:rFonts w:cs="Arial"/>
          <w:szCs w:val="24"/>
          <w:lang w:val="es-MX"/>
        </w:rPr>
      </w:pPr>
    </w:p>
    <w:p w:rsidR="00980D89" w:rsidRDefault="00980D89" w:rsidP="00994948">
      <w:pPr>
        <w:contextualSpacing/>
        <w:jc w:val="both"/>
        <w:rPr>
          <w:rFonts w:cs="Arial"/>
          <w:szCs w:val="24"/>
          <w:lang w:val="es-MX"/>
        </w:rPr>
      </w:pPr>
    </w:p>
    <w:p w:rsidR="00980D89" w:rsidRDefault="00980D89" w:rsidP="00980D89">
      <w:pPr>
        <w:ind w:right="-660"/>
        <w:jc w:val="center"/>
        <w:rPr>
          <w:rFonts w:ascii="Century" w:hAnsi="Century"/>
          <w:b/>
          <w:sz w:val="18"/>
          <w:szCs w:val="18"/>
        </w:rPr>
      </w:pPr>
      <w:r>
        <w:rPr>
          <w:rFonts w:ascii="Century" w:hAnsi="Century"/>
          <w:b/>
          <w:sz w:val="18"/>
          <w:szCs w:val="18"/>
        </w:rPr>
        <w:t>LIC. PEDRO DAVID RODRÍGUEZ VILLEGAS</w:t>
      </w:r>
    </w:p>
    <w:p w:rsidR="00980D89" w:rsidRDefault="00980D89" w:rsidP="00980D89">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980D89" w:rsidRDefault="00980D89" w:rsidP="00980D89">
      <w:pPr>
        <w:tabs>
          <w:tab w:val="left" w:pos="7920"/>
        </w:tabs>
        <w:ind w:right="-660"/>
        <w:jc w:val="center"/>
        <w:rPr>
          <w:rFonts w:ascii="Century" w:hAnsi="Century"/>
          <w:b/>
          <w:sz w:val="18"/>
          <w:szCs w:val="18"/>
        </w:rPr>
      </w:pPr>
      <w:r>
        <w:rPr>
          <w:rFonts w:ascii="Century" w:hAnsi="Century"/>
          <w:b/>
          <w:sz w:val="18"/>
          <w:szCs w:val="18"/>
        </w:rPr>
        <w:t>RÚBRICA</w:t>
      </w:r>
    </w:p>
    <w:p w:rsidR="00980D89" w:rsidRDefault="00980D89" w:rsidP="00980D89">
      <w:pPr>
        <w:ind w:right="-660"/>
        <w:jc w:val="center"/>
        <w:rPr>
          <w:rFonts w:ascii="Century" w:hAnsi="Century"/>
          <w:b/>
          <w:sz w:val="18"/>
          <w:szCs w:val="18"/>
        </w:rPr>
      </w:pPr>
    </w:p>
    <w:p w:rsidR="00980D89" w:rsidRDefault="00980D89" w:rsidP="00980D89">
      <w:pPr>
        <w:ind w:right="-660"/>
        <w:jc w:val="center"/>
        <w:rPr>
          <w:rFonts w:ascii="Century" w:hAnsi="Century"/>
          <w:b/>
          <w:sz w:val="18"/>
          <w:szCs w:val="18"/>
        </w:rPr>
      </w:pPr>
    </w:p>
    <w:p w:rsidR="00980D89" w:rsidRDefault="00980D89" w:rsidP="00980D89">
      <w:pPr>
        <w:ind w:right="-660"/>
        <w:jc w:val="center"/>
        <w:rPr>
          <w:rFonts w:ascii="Century" w:hAnsi="Century"/>
          <w:b/>
          <w:sz w:val="18"/>
          <w:szCs w:val="18"/>
        </w:rPr>
      </w:pPr>
      <w:r>
        <w:rPr>
          <w:rFonts w:ascii="Century" w:hAnsi="Century"/>
          <w:b/>
          <w:sz w:val="18"/>
          <w:szCs w:val="18"/>
        </w:rPr>
        <w:t>LIC. SERGIO HERNÁNDEZ OLVERA</w:t>
      </w:r>
    </w:p>
    <w:p w:rsidR="00980D89" w:rsidRDefault="00980D89" w:rsidP="00980D89">
      <w:pPr>
        <w:ind w:right="-660"/>
        <w:jc w:val="center"/>
        <w:rPr>
          <w:rFonts w:ascii="Century" w:hAnsi="Century"/>
          <w:b/>
          <w:sz w:val="18"/>
          <w:szCs w:val="18"/>
        </w:rPr>
      </w:pPr>
      <w:r>
        <w:rPr>
          <w:rFonts w:ascii="Century" w:hAnsi="Century"/>
          <w:b/>
          <w:sz w:val="18"/>
          <w:szCs w:val="18"/>
        </w:rPr>
        <w:t>SECRETARIO DEL H. AYUNTAMIENTO</w:t>
      </w:r>
    </w:p>
    <w:p w:rsidR="00980D89" w:rsidRDefault="00980D89" w:rsidP="00980D89">
      <w:pPr>
        <w:tabs>
          <w:tab w:val="left" w:pos="9720"/>
        </w:tabs>
        <w:jc w:val="center"/>
        <w:rPr>
          <w:rFonts w:cs="Arial"/>
          <w:b/>
          <w:bCs/>
          <w:color w:val="000000"/>
          <w:szCs w:val="24"/>
          <w:lang w:eastAsia="es-MX"/>
        </w:rPr>
      </w:pPr>
      <w:r>
        <w:rPr>
          <w:rFonts w:ascii="Century" w:hAnsi="Century"/>
          <w:b/>
          <w:sz w:val="18"/>
          <w:szCs w:val="18"/>
        </w:rPr>
        <w:t>RÚBRICA</w:t>
      </w:r>
    </w:p>
    <w:p w:rsidR="00980D89" w:rsidRDefault="00980D89" w:rsidP="00980D89">
      <w:pPr>
        <w:tabs>
          <w:tab w:val="left" w:pos="9720"/>
        </w:tabs>
        <w:jc w:val="center"/>
        <w:rPr>
          <w:rFonts w:cs="Arial"/>
          <w:b/>
          <w:bCs/>
          <w:color w:val="000000"/>
          <w:szCs w:val="24"/>
          <w:lang w:eastAsia="es-MX"/>
        </w:rPr>
      </w:pPr>
    </w:p>
    <w:p w:rsidR="00994948" w:rsidRDefault="00994948" w:rsidP="00994948">
      <w:pPr>
        <w:contextualSpacing/>
        <w:jc w:val="both"/>
        <w:rPr>
          <w:rFonts w:cs="Arial"/>
          <w:b/>
          <w:sz w:val="28"/>
          <w:szCs w:val="28"/>
          <w:lang w:val="es-MX"/>
        </w:rPr>
      </w:pPr>
    </w:p>
    <w:p w:rsidR="006E2BBF" w:rsidRDefault="006E2BBF" w:rsidP="00980D89">
      <w:pPr>
        <w:tabs>
          <w:tab w:val="left" w:pos="9720"/>
        </w:tabs>
        <w:jc w:val="both"/>
        <w:rPr>
          <w:rFonts w:cs="Arial"/>
          <w:b/>
          <w:bCs/>
          <w:color w:val="000000"/>
          <w:sz w:val="26"/>
          <w:szCs w:val="26"/>
          <w:lang w:eastAsia="es-MX"/>
        </w:rPr>
      </w:pPr>
      <w:r w:rsidRPr="00D02774">
        <w:rPr>
          <w:rFonts w:cs="Arial"/>
          <w:b/>
          <w:color w:val="000000"/>
          <w:sz w:val="26"/>
          <w:szCs w:val="26"/>
        </w:rPr>
        <w:t xml:space="preserve">Dictamen que emite la </w:t>
      </w:r>
      <w:r w:rsidRPr="00D02774">
        <w:rPr>
          <w:rFonts w:cs="Arial"/>
          <w:b/>
          <w:sz w:val="26"/>
          <w:szCs w:val="26"/>
        </w:rPr>
        <w:t xml:space="preserve">Comisión Edilicia de Hacienda, </w:t>
      </w:r>
      <w:r w:rsidRPr="00D02774">
        <w:rPr>
          <w:rFonts w:cs="Arial"/>
          <w:b/>
          <w:color w:val="000000"/>
          <w:sz w:val="26"/>
          <w:szCs w:val="26"/>
        </w:rPr>
        <w:t>relativo al e</w:t>
      </w:r>
      <w:r w:rsidRPr="00D02774">
        <w:rPr>
          <w:rFonts w:cs="Arial"/>
          <w:b/>
          <w:sz w:val="26"/>
          <w:szCs w:val="26"/>
        </w:rPr>
        <w:t xml:space="preserve">studio, análisis y </w:t>
      </w:r>
      <w:proofErr w:type="spellStart"/>
      <w:r w:rsidRPr="00D02774">
        <w:rPr>
          <w:rFonts w:cs="Arial"/>
          <w:b/>
          <w:sz w:val="26"/>
          <w:szCs w:val="26"/>
        </w:rPr>
        <w:t>dictaminación</w:t>
      </w:r>
      <w:proofErr w:type="spellEnd"/>
      <w:r w:rsidRPr="00D02774">
        <w:rPr>
          <w:rFonts w:cs="Arial"/>
          <w:b/>
          <w:sz w:val="26"/>
          <w:szCs w:val="26"/>
        </w:rPr>
        <w:t>,</w:t>
      </w:r>
      <w:r w:rsidRPr="00D02774">
        <w:rPr>
          <w:rFonts w:cs="Arial"/>
          <w:b/>
          <w:color w:val="000000"/>
          <w:sz w:val="26"/>
          <w:szCs w:val="26"/>
        </w:rPr>
        <w:t xml:space="preserve"> de la solicitud presentada por el          C. Gabino Gutiérrez Chávez, Comisario de la Dirección de Seguridad Pública y Tránsito Municipal, para que se autorice un Dictamen de Reconducción y Actualización Programática Presupuestal, para alinear las acciones del Proyecto de Prevención del Delito, con recursos SUBSEMUN 2015. </w:t>
      </w:r>
      <w:r w:rsidRPr="00D02774">
        <w:rPr>
          <w:rFonts w:cs="Arial"/>
          <w:b/>
          <w:bCs/>
          <w:color w:val="000000"/>
          <w:sz w:val="26"/>
          <w:szCs w:val="26"/>
          <w:lang w:eastAsia="es-MX"/>
        </w:rPr>
        <w:t>(Expediente SHA/118/CABILDO/2015</w:t>
      </w:r>
      <w:r>
        <w:rPr>
          <w:rFonts w:cs="Arial"/>
          <w:b/>
          <w:bCs/>
          <w:color w:val="000000"/>
          <w:sz w:val="26"/>
          <w:szCs w:val="26"/>
          <w:lang w:eastAsia="es-MX"/>
        </w:rPr>
        <w:t xml:space="preserve">). </w:t>
      </w:r>
    </w:p>
    <w:p w:rsidR="00980D89" w:rsidRDefault="00980D89" w:rsidP="00980D89">
      <w:pPr>
        <w:tabs>
          <w:tab w:val="left" w:pos="9720"/>
        </w:tabs>
        <w:jc w:val="both"/>
        <w:rPr>
          <w:rFonts w:cs="Arial"/>
          <w:b/>
          <w:sz w:val="28"/>
          <w:szCs w:val="28"/>
          <w:lang w:val="es-MX"/>
        </w:rPr>
      </w:pPr>
    </w:p>
    <w:p w:rsidR="006E2BBF" w:rsidRPr="00DD49A8" w:rsidRDefault="006E2BBF" w:rsidP="00994948">
      <w:pPr>
        <w:ind w:right="-94"/>
        <w:jc w:val="both"/>
        <w:rPr>
          <w:rFonts w:cs="Arial"/>
          <w:i/>
          <w:sz w:val="22"/>
          <w:szCs w:val="22"/>
        </w:rPr>
      </w:pPr>
      <w:r w:rsidRPr="00DD49A8">
        <w:rPr>
          <w:rFonts w:cs="Arial"/>
          <w:i/>
          <w:sz w:val="22"/>
          <w:szCs w:val="22"/>
        </w:rPr>
        <w:t>En el Municipio de Atizapán de Zaragoza, siendo las 10:00 horas del  día 18 de agosto de dos mil quince, reunidos en la oficina que ocupa la Sindicatura  del Ayuntamiento de Atizapán de Zaragoza, Estado de México, en el Palacio Municipal de Atizapán de Zaragoza México, estando presentes los integrantes de la Comisión de Hacienda, se procedió a dar inicio, al Estudio, Análisis y Dictamen de la solicitud presentada por la Presidencia Municipal de este Ayuntamiento, Centésima Décima Sesión Ordinaria de Cabildo, celebrada el día 30 de julio del año en curso, tomado en el punto 6.8, se remite a esta comisión; la solicitud del C. Gabino Gutiérrez Chávez, Comisario de la Dirección de Seguridad Pública y Tránsito Municipal, con la finalidad de que se autorice el Dictamen de Reconducción y Actualización Programática Pre</w:t>
      </w:r>
      <w:r>
        <w:rPr>
          <w:rFonts w:cs="Arial"/>
          <w:i/>
          <w:sz w:val="22"/>
          <w:szCs w:val="22"/>
        </w:rPr>
        <w:t>supuestal, por la cantidad de $</w:t>
      </w:r>
      <w:r w:rsidRPr="00DD49A8">
        <w:rPr>
          <w:rFonts w:cs="Arial"/>
          <w:i/>
          <w:sz w:val="22"/>
          <w:szCs w:val="22"/>
        </w:rPr>
        <w:t xml:space="preserve">1´208,689.10 (Un millón doscientos ocho mil seiscientos ochenta y nueve pesos 10/100 m.n.); para alinear las acciones del proyecto de Prevención del Delito, con recursos </w:t>
      </w:r>
      <w:r w:rsidRPr="00DD49A8">
        <w:rPr>
          <w:rFonts w:cs="Arial"/>
          <w:i/>
          <w:sz w:val="22"/>
          <w:szCs w:val="22"/>
        </w:rPr>
        <w:lastRenderedPageBreak/>
        <w:t>SUBSEMUN 2015; en virtud de lo especificado, en el (Expediente de cabildo SHA/118/CABILDO/2015), de conformidad con las consideraciones siguientes:</w:t>
      </w:r>
    </w:p>
    <w:p w:rsidR="006E2BBF" w:rsidRPr="00DD49A8" w:rsidRDefault="006E2BBF" w:rsidP="00994948">
      <w:pPr>
        <w:ind w:right="-94"/>
        <w:jc w:val="both"/>
        <w:rPr>
          <w:rFonts w:cs="Arial"/>
          <w:i/>
          <w:sz w:val="22"/>
          <w:szCs w:val="22"/>
        </w:rPr>
      </w:pPr>
    </w:p>
    <w:p w:rsidR="006E2BBF" w:rsidRPr="00DD49A8" w:rsidRDefault="006E2BBF" w:rsidP="00994948">
      <w:pPr>
        <w:ind w:left="360"/>
        <w:jc w:val="center"/>
        <w:rPr>
          <w:rFonts w:cs="Arial"/>
          <w:b/>
          <w:i/>
          <w:sz w:val="22"/>
          <w:szCs w:val="22"/>
        </w:rPr>
      </w:pPr>
      <w:r w:rsidRPr="00DD49A8">
        <w:rPr>
          <w:rFonts w:cs="Arial"/>
          <w:b/>
          <w:i/>
          <w:sz w:val="22"/>
          <w:szCs w:val="22"/>
        </w:rPr>
        <w:t xml:space="preserve">NORMATIVIDAD </w:t>
      </w:r>
    </w:p>
    <w:p w:rsidR="006E2BBF" w:rsidRPr="00DD49A8" w:rsidRDefault="006E2BBF" w:rsidP="00994948">
      <w:pPr>
        <w:ind w:left="360"/>
        <w:jc w:val="center"/>
        <w:rPr>
          <w:rFonts w:cs="Arial"/>
          <w:b/>
          <w:i/>
          <w:sz w:val="22"/>
          <w:szCs w:val="22"/>
        </w:rPr>
      </w:pPr>
    </w:p>
    <w:p w:rsidR="006E2BBF" w:rsidRPr="00DD49A8" w:rsidRDefault="006E2BBF" w:rsidP="00994948">
      <w:pPr>
        <w:rPr>
          <w:rFonts w:cs="Arial"/>
          <w:b/>
          <w:i/>
          <w:sz w:val="22"/>
          <w:szCs w:val="22"/>
        </w:rPr>
      </w:pPr>
      <w:r w:rsidRPr="00DD49A8">
        <w:rPr>
          <w:rFonts w:cs="Arial"/>
          <w:b/>
          <w:i/>
          <w:sz w:val="22"/>
          <w:szCs w:val="22"/>
        </w:rPr>
        <w:t>LEY DE PLANEACIÓN DEL ESTADO DE MÉXICO Y MUNICIPIOS.</w:t>
      </w:r>
    </w:p>
    <w:p w:rsidR="006E2BBF" w:rsidRPr="00DD49A8" w:rsidRDefault="006E2BBF" w:rsidP="00994948">
      <w:pPr>
        <w:rPr>
          <w:rFonts w:cs="Arial"/>
          <w:b/>
          <w:i/>
          <w:sz w:val="22"/>
          <w:szCs w:val="22"/>
        </w:rPr>
      </w:pPr>
    </w:p>
    <w:p w:rsidR="006E2BBF" w:rsidRPr="00DD49A8" w:rsidRDefault="006E2BBF" w:rsidP="00994948">
      <w:pPr>
        <w:pStyle w:val="Default"/>
        <w:ind w:right="-94"/>
        <w:jc w:val="both"/>
        <w:rPr>
          <w:i/>
          <w:sz w:val="22"/>
          <w:szCs w:val="22"/>
        </w:rPr>
      </w:pPr>
      <w:r w:rsidRPr="00DD49A8">
        <w:rPr>
          <w:b/>
          <w:i/>
          <w:sz w:val="22"/>
          <w:szCs w:val="22"/>
        </w:rPr>
        <w:t>Artículo 24.-</w:t>
      </w:r>
      <w:r w:rsidRPr="00DD49A8">
        <w:rPr>
          <w:i/>
          <w:color w:val="auto"/>
          <w:sz w:val="22"/>
          <w:szCs w:val="22"/>
          <w:lang w:eastAsia="en-US"/>
        </w:rPr>
        <w:t xml:space="preserve"> </w:t>
      </w:r>
      <w:r w:rsidRPr="00DD49A8">
        <w:rPr>
          <w:i/>
          <w:sz w:val="22"/>
          <w:szCs w:val="22"/>
        </w:rPr>
        <w:t xml:space="preserve">Las estrategias contenidas en los planes de desarrollo estatal y municipales y sus programas podrán ser modificadas, entre otras causas, a consecuencia de la publicación, modificación o actualización del Plan Nacional de Desarrollo o del Plan de Desarrollo del Estado de México, para lo cual se elaborará un dictamen de reconducción y actualización al término de la etapa de evaluación de los resultados que así lo justifiquen, bien sea por condiciones extraordinarias o para fortalecer los objetivos del desarrollo, informando a la Legislatura de lo anterior. </w:t>
      </w:r>
    </w:p>
    <w:p w:rsidR="006E2BBF" w:rsidRPr="00DD49A8" w:rsidRDefault="006E2BBF" w:rsidP="00994948">
      <w:pPr>
        <w:pStyle w:val="Default"/>
        <w:ind w:left="360"/>
        <w:jc w:val="both"/>
        <w:rPr>
          <w:i/>
          <w:color w:val="auto"/>
          <w:sz w:val="22"/>
          <w:szCs w:val="22"/>
          <w:lang w:eastAsia="en-US"/>
        </w:rPr>
      </w:pPr>
    </w:p>
    <w:p w:rsidR="006E2BBF" w:rsidRPr="00DD49A8" w:rsidRDefault="006E2BBF" w:rsidP="00994948">
      <w:pPr>
        <w:ind w:right="-94"/>
        <w:jc w:val="both"/>
        <w:rPr>
          <w:rFonts w:cs="Arial"/>
          <w:i/>
          <w:color w:val="000000"/>
          <w:sz w:val="22"/>
          <w:szCs w:val="22"/>
          <w:lang w:eastAsia="es-MX"/>
        </w:rPr>
      </w:pPr>
      <w:r w:rsidRPr="00DD49A8">
        <w:rPr>
          <w:rFonts w:cs="Arial"/>
          <w:i/>
          <w:color w:val="000000"/>
          <w:sz w:val="22"/>
          <w:szCs w:val="22"/>
          <w:lang w:eastAsia="es-MX"/>
        </w:rPr>
        <w:t>La estrategia podrá modificarse cuando, con motivo del proceso de evaluación, el dictamen de reconducción y actualización así lo justifique.</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38.-</w:t>
      </w:r>
      <w:r w:rsidRPr="00DD49A8">
        <w:rPr>
          <w:rFonts w:cs="Arial"/>
          <w:i/>
          <w:sz w:val="22"/>
          <w:szCs w:val="22"/>
        </w:rPr>
        <w:t xml:space="preserve"> </w:t>
      </w:r>
      <w:r w:rsidRPr="00DD49A8">
        <w:rPr>
          <w:rFonts w:cs="Arial"/>
          <w:i/>
          <w:color w:val="000000"/>
          <w:sz w:val="22"/>
          <w:szCs w:val="22"/>
          <w:lang w:eastAsia="es-MX"/>
        </w:rPr>
        <w:t>Las dependencias, organismos, entidades públicas, unidades administrativas y servidores públicos, deberán realizar la evaluación a fin de asegurar el cumplimiento de los objetivos y metas, así como la mejora de los indicadores de desarrollo social y humano y, en su caso, emitirán dictamen de reconducción y actualización cuando sea necesaria la modificación o adecuación de la estrategia a la que se refiere el artículo 26 de esta Ley, dictamen que habrán de hacer del conocimiento inmediato de la Secretaría o del Ayuntamiento en el ámbito de su competencia, para que a su vez, se reformule el contenido de la estrategia de desarrollo.</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rPr>
          <w:rFonts w:cs="Arial"/>
          <w:b/>
          <w:i/>
          <w:sz w:val="22"/>
          <w:szCs w:val="22"/>
        </w:rPr>
      </w:pPr>
      <w:r w:rsidRPr="00DD49A8">
        <w:rPr>
          <w:rFonts w:cs="Arial"/>
          <w:b/>
          <w:i/>
          <w:sz w:val="22"/>
          <w:szCs w:val="22"/>
        </w:rPr>
        <w:t>CÓDIGO FINANCIERO DEL ESTADO DE MÉXICO Y MUNICIPIOS.</w:t>
      </w:r>
    </w:p>
    <w:p w:rsidR="006E2BBF" w:rsidRPr="00DD49A8" w:rsidRDefault="006E2BBF" w:rsidP="00994948">
      <w:pPr>
        <w:rPr>
          <w:rFonts w:cs="Arial"/>
          <w:b/>
          <w:i/>
          <w:sz w:val="22"/>
          <w:szCs w:val="22"/>
        </w:rPr>
      </w:pPr>
      <w:r w:rsidRPr="00DD49A8">
        <w:rPr>
          <w:rFonts w:cs="Arial"/>
          <w:b/>
          <w:i/>
          <w:sz w:val="22"/>
          <w:szCs w:val="22"/>
        </w:rPr>
        <w:t xml:space="preserve"> </w:t>
      </w:r>
    </w:p>
    <w:p w:rsidR="006E2BBF" w:rsidRPr="00DD49A8" w:rsidRDefault="006E2BBF" w:rsidP="00994948">
      <w:pPr>
        <w:pStyle w:val="Default"/>
        <w:ind w:right="-94"/>
        <w:jc w:val="both"/>
        <w:rPr>
          <w:i/>
          <w:sz w:val="22"/>
          <w:szCs w:val="22"/>
        </w:rPr>
      </w:pPr>
      <w:r w:rsidRPr="00DD49A8">
        <w:rPr>
          <w:b/>
          <w:i/>
          <w:sz w:val="22"/>
          <w:szCs w:val="22"/>
        </w:rPr>
        <w:t>Artículo 288.-</w:t>
      </w:r>
      <w:r w:rsidRPr="00DD49A8">
        <w:rPr>
          <w:b/>
          <w:i/>
          <w:color w:val="auto"/>
          <w:sz w:val="22"/>
          <w:szCs w:val="22"/>
          <w:lang w:eastAsia="en-US"/>
        </w:rPr>
        <w:t xml:space="preserve"> </w:t>
      </w:r>
      <w:r w:rsidRPr="00DD49A8">
        <w:rPr>
          <w:i/>
          <w:sz w:val="22"/>
          <w:szCs w:val="22"/>
        </w:rPr>
        <w:t xml:space="preserve">Las iniciativas de ley o decreto del Gobernador que impliquen afectación al Presupuesto de Egresos para el ejercicio fiscal que corresponda, deberán estar sustentadas en un dictamen de reconducción y actualización programática presupuestal realizado por el área que sometió la propuesta y aprobado por la Secretaria, cuyos aspectos más importantes se incluirán en la exposición de motivos de la iniciativa y su texto completo se anexará a la misma. </w:t>
      </w:r>
    </w:p>
    <w:p w:rsidR="006E2BBF" w:rsidRPr="00DD49A8" w:rsidRDefault="006E2BBF" w:rsidP="00994948">
      <w:pPr>
        <w:pStyle w:val="Default"/>
        <w:tabs>
          <w:tab w:val="left" w:pos="284"/>
        </w:tabs>
        <w:ind w:left="284"/>
        <w:jc w:val="both"/>
        <w:rPr>
          <w:b/>
          <w:i/>
          <w:color w:val="auto"/>
          <w:sz w:val="22"/>
          <w:szCs w:val="22"/>
          <w:lang w:eastAsia="en-US"/>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310.-</w:t>
      </w:r>
      <w:r w:rsidRPr="00DD49A8">
        <w:rPr>
          <w:rFonts w:cs="Arial"/>
          <w:b/>
          <w:bCs/>
          <w:i/>
          <w:sz w:val="22"/>
          <w:szCs w:val="22"/>
        </w:rPr>
        <w:t xml:space="preserve"> </w:t>
      </w:r>
      <w:r w:rsidRPr="00DD49A8">
        <w:rPr>
          <w:rFonts w:cs="Arial"/>
          <w:i/>
          <w:color w:val="000000"/>
          <w:sz w:val="22"/>
          <w:szCs w:val="22"/>
          <w:lang w:eastAsia="es-MX"/>
        </w:rPr>
        <w:t xml:space="preserve">El Ejecutivo por conducto de la Secretaría podrá determinar reducciones, diferimientos o cancelaciones de recursos presupuestarios en los programas en los siguientes casos: </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jc w:val="both"/>
        <w:rPr>
          <w:rFonts w:cs="Arial"/>
          <w:i/>
          <w:color w:val="000000"/>
          <w:sz w:val="22"/>
          <w:szCs w:val="22"/>
          <w:lang w:eastAsia="es-MX"/>
        </w:rPr>
      </w:pPr>
      <w:r w:rsidRPr="00DD49A8">
        <w:rPr>
          <w:rFonts w:cs="Arial"/>
          <w:b/>
          <w:i/>
          <w:color w:val="000000"/>
          <w:sz w:val="22"/>
          <w:szCs w:val="22"/>
          <w:lang w:eastAsia="es-MX"/>
        </w:rPr>
        <w:t>I.</w:t>
      </w:r>
      <w:r w:rsidRPr="00DD49A8">
        <w:rPr>
          <w:rFonts w:cs="Arial"/>
          <w:i/>
          <w:color w:val="000000"/>
          <w:sz w:val="22"/>
          <w:szCs w:val="22"/>
          <w:lang w:eastAsia="es-MX"/>
        </w:rPr>
        <w:t xml:space="preserve"> Cuando se presenten contingencias que repercutan en una disminución de los ingresos presupuestarios.</w:t>
      </w:r>
    </w:p>
    <w:p w:rsidR="006E2BBF" w:rsidRPr="00DD49A8" w:rsidRDefault="006E2BBF" w:rsidP="00994948">
      <w:pPr>
        <w:jc w:val="both"/>
        <w:rPr>
          <w:rFonts w:cs="Arial"/>
          <w:i/>
          <w:color w:val="000000"/>
          <w:sz w:val="22"/>
          <w:szCs w:val="22"/>
          <w:lang w:eastAsia="es-MX"/>
        </w:rPr>
      </w:pPr>
      <w:r w:rsidRPr="00DD49A8">
        <w:rPr>
          <w:rFonts w:cs="Arial"/>
          <w:i/>
          <w:color w:val="000000"/>
          <w:sz w:val="22"/>
          <w:szCs w:val="22"/>
          <w:lang w:eastAsia="es-MX"/>
        </w:rPr>
        <w:t xml:space="preserve"> </w:t>
      </w: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 xml:space="preserve">II. </w:t>
      </w:r>
      <w:r w:rsidRPr="00DD49A8">
        <w:rPr>
          <w:rFonts w:cs="Arial"/>
          <w:i/>
          <w:color w:val="000000"/>
          <w:sz w:val="22"/>
          <w:szCs w:val="22"/>
          <w:lang w:eastAsia="es-MX"/>
        </w:rPr>
        <w:t>Cuando las Dependencias y Entidades Públicas responsables del programa no demuestren el cumplimiento de las metas comprometidas.</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 xml:space="preserve">III. </w:t>
      </w:r>
      <w:r w:rsidRPr="00DD49A8">
        <w:rPr>
          <w:rFonts w:cs="Arial"/>
          <w:i/>
          <w:color w:val="000000"/>
          <w:sz w:val="22"/>
          <w:szCs w:val="22"/>
          <w:lang w:eastAsia="es-MX"/>
        </w:rPr>
        <w:t xml:space="preserve">Cuando como resultado de la evaluación de las estrategias de desarrollo, las Dependencias y Entidades Públicas determinen la necesidad de adecuar los objetivos y metas de programas y proyectos aprobados, derivado de situaciones extraordinarias en el ámbito económico y social. </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pStyle w:val="Default"/>
        <w:ind w:right="-94"/>
        <w:jc w:val="both"/>
        <w:rPr>
          <w:i/>
          <w:sz w:val="22"/>
          <w:szCs w:val="22"/>
        </w:rPr>
      </w:pPr>
      <w:r w:rsidRPr="00DD49A8">
        <w:rPr>
          <w:i/>
          <w:sz w:val="22"/>
          <w:szCs w:val="22"/>
        </w:rPr>
        <w:lastRenderedPageBreak/>
        <w:t>En el caso a que se refiere esta fracción, las Dependencias y Entidades Públicas podrán solicitar a la Secretaría, autorización para reasignar los recursos presupuestarios a otros programas sociales prioritarios, mediante el dictamen de reconducción correspondiente, informando en ambos casos, a la Legislatura o a la Diputación Permanente. El dictamen de reconducción deberá referir el supuesto que se actualiza del presente artículo.</w:t>
      </w:r>
    </w:p>
    <w:p w:rsidR="006E2BBF" w:rsidRPr="00DD49A8" w:rsidRDefault="006E2BBF" w:rsidP="00994948">
      <w:pPr>
        <w:pStyle w:val="Default"/>
        <w:ind w:firstLine="284"/>
        <w:jc w:val="both"/>
        <w:rPr>
          <w:i/>
          <w:sz w:val="22"/>
          <w:szCs w:val="22"/>
        </w:rPr>
      </w:pPr>
      <w:r w:rsidRPr="00DD49A8">
        <w:rPr>
          <w:i/>
          <w:sz w:val="22"/>
          <w:szCs w:val="22"/>
        </w:rPr>
        <w:t xml:space="preserve"> </w:t>
      </w:r>
    </w:p>
    <w:p w:rsidR="006E2BBF" w:rsidRPr="00DD49A8" w:rsidRDefault="006E2BBF" w:rsidP="00994948">
      <w:pPr>
        <w:pStyle w:val="Default"/>
        <w:ind w:right="-94"/>
        <w:jc w:val="both"/>
        <w:rPr>
          <w:i/>
          <w:sz w:val="22"/>
          <w:szCs w:val="22"/>
        </w:rPr>
      </w:pPr>
      <w:r w:rsidRPr="00DD49A8">
        <w:rPr>
          <w:i/>
          <w:sz w:val="22"/>
          <w:szCs w:val="22"/>
        </w:rPr>
        <w:t>Para el caso de los municipios, corresponderá a la Tesorería en coordinación con la Unidad de Información, Planeación, Programación y Evaluación, la Unidad Administrativa o servidores públicos responsables de realizar estas funciones, autorizar y verificar en el ámbito de sus competencias la reasignación de los recursos presupuestarios a otros programas sociales prioritarios mediante el dictamen de reconducción correspondiente, informando en ambos casos, al Ayuntamiento.</w:t>
      </w:r>
    </w:p>
    <w:p w:rsidR="006E2BBF" w:rsidRDefault="006E2BBF" w:rsidP="00994948">
      <w:pPr>
        <w:pStyle w:val="Default"/>
        <w:ind w:right="-94"/>
        <w:jc w:val="both"/>
        <w:rPr>
          <w:b/>
          <w:i/>
          <w:sz w:val="22"/>
          <w:szCs w:val="22"/>
        </w:rPr>
      </w:pPr>
    </w:p>
    <w:p w:rsidR="006E2BBF" w:rsidRPr="00DD49A8" w:rsidRDefault="006E2BBF" w:rsidP="00980D89">
      <w:pPr>
        <w:pStyle w:val="Default"/>
        <w:ind w:right="-94"/>
        <w:jc w:val="both"/>
        <w:rPr>
          <w:i/>
          <w:sz w:val="22"/>
          <w:szCs w:val="22"/>
        </w:rPr>
      </w:pPr>
      <w:r w:rsidRPr="00DD49A8">
        <w:rPr>
          <w:b/>
          <w:i/>
          <w:sz w:val="22"/>
          <w:szCs w:val="22"/>
        </w:rPr>
        <w:t>Artículo 317 Bis.-</w:t>
      </w:r>
      <w:r w:rsidRPr="00DD49A8">
        <w:rPr>
          <w:i/>
          <w:sz w:val="22"/>
          <w:szCs w:val="22"/>
        </w:rPr>
        <w:t xml:space="preserve"> Los traspasos presupuestarios externos serán aquellos que se realicen entre programas o capítulos de gasto, debiendo la unidad ejecutora solicitar autorización de la Secretaria, en términos de</w:t>
      </w:r>
      <w:r w:rsidR="00980D89">
        <w:rPr>
          <w:i/>
          <w:sz w:val="22"/>
          <w:szCs w:val="22"/>
        </w:rPr>
        <w:t xml:space="preserve"> las disposiciones aplicables.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 xml:space="preserve">La solicitud deberá contener la justificación necesaria, así como el dictamen de reconducción y actualización programática-presupuestal, correspondiente que deberá incluir los montos, programas y proyectos afectados, la descripción del ajuste en sus metas y objetivos, así como las unidades ejecutoras afectadas y los capítulos de gasto que comprenden.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Para el caso de las entidades públicas, adicionalmente a la solicitud de traspasos externos, deberán contar con la aprobación del órgano de gobierno y presentarla a la Secretaría</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 xml:space="preserve">Los traspasos presupuestarios autorizados deberán informarse dentro de los primeros diez días del mes siguiente en el que se realicen para ser integrados al informe que el Poder Ejecutivo rinda al Poder Legislativo, el que invariablemente deberá contener montos, los programas, unidades ejecutoras y capítulos afectados por cada uno de los traspasos realizados.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El monto total de traspasos presupuestarios externos que autorice la Secretaría no podrá exceder del 5% del presupuesto total autorizado anual, exceptuando de este capítulo los ajustes por incrementos salariales de carácter general, los ajustes derivados de la firma de convenios específicos con otros ámbitos de gobierno y las contingencias derivadas de desastres naturales y siniestros.</w:t>
      </w:r>
    </w:p>
    <w:p w:rsidR="006E2BBF" w:rsidRDefault="00980D89" w:rsidP="00980D89">
      <w:pPr>
        <w:pStyle w:val="Default"/>
        <w:ind w:left="360"/>
        <w:jc w:val="both"/>
        <w:rPr>
          <w:i/>
          <w:sz w:val="22"/>
          <w:szCs w:val="22"/>
        </w:rPr>
      </w:pPr>
      <w:r>
        <w:rPr>
          <w:i/>
          <w:sz w:val="22"/>
          <w:szCs w:val="22"/>
        </w:rPr>
        <w:t xml:space="preserve"> </w:t>
      </w:r>
    </w:p>
    <w:p w:rsidR="006E2BBF" w:rsidRPr="00DD49A8" w:rsidRDefault="006E2BBF" w:rsidP="00994948">
      <w:pPr>
        <w:pStyle w:val="Default"/>
        <w:ind w:right="-94"/>
        <w:jc w:val="both"/>
        <w:rPr>
          <w:i/>
          <w:sz w:val="22"/>
          <w:szCs w:val="22"/>
        </w:rPr>
      </w:pPr>
      <w:r w:rsidRPr="00DD49A8">
        <w:rPr>
          <w:i/>
          <w:sz w:val="22"/>
          <w:szCs w:val="22"/>
        </w:rPr>
        <w:t xml:space="preserve">En caso de que se requiera la realización de traspasos presupuestarios externos que rebasen el porcentaje señalado en este artículo, el Ejecutivo deberá solicitar la autorización a la Legislatura o a la Diputación Permanente cuando aquella se encuentra en receso, quien deberá aprobarlo en un plazo no mayor de 15 días. </w:t>
      </w:r>
    </w:p>
    <w:p w:rsidR="006E2BBF" w:rsidRDefault="006E2BBF" w:rsidP="00994948">
      <w:pPr>
        <w:pStyle w:val="Default"/>
        <w:jc w:val="both"/>
        <w:rPr>
          <w:i/>
          <w:sz w:val="22"/>
          <w:szCs w:val="22"/>
        </w:rPr>
      </w:pPr>
    </w:p>
    <w:p w:rsidR="006E2BBF" w:rsidRPr="00DD49A8" w:rsidRDefault="006E2BBF" w:rsidP="00994948">
      <w:pPr>
        <w:pStyle w:val="Default"/>
        <w:jc w:val="both"/>
        <w:rPr>
          <w:i/>
          <w:sz w:val="22"/>
          <w:szCs w:val="22"/>
        </w:rPr>
      </w:pPr>
      <w:r w:rsidRPr="00DD49A8">
        <w:rPr>
          <w:i/>
          <w:sz w:val="22"/>
          <w:szCs w:val="22"/>
        </w:rPr>
        <w:t xml:space="preserve">La Secretaría deberá informar a la Legislatura de aquellos traspasos externos que realice.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 xml:space="preserve">No se podrán realizar traspasos presupuestarios del gasto de inversión en obras y acciones a los capítulos de gasto corriente.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 xml:space="preserve">En el caso de los municipios, la tesorería autorizará los traspasos presupuestarios externos con la revisión de la Unidad de Información, Planeación, Programación y Evaluación, o </w:t>
      </w:r>
      <w:r w:rsidRPr="00DD49A8">
        <w:rPr>
          <w:i/>
          <w:sz w:val="22"/>
          <w:szCs w:val="22"/>
        </w:rPr>
        <w:lastRenderedPageBreak/>
        <w:t>bien de la Unidad Administrativa o los servidores públicos de los municipios que tengan encomendada esta responsabilidad.</w:t>
      </w:r>
    </w:p>
    <w:p w:rsidR="006E2BBF" w:rsidRDefault="006E2BBF" w:rsidP="00994948">
      <w:pPr>
        <w:pStyle w:val="Default"/>
        <w:ind w:right="-94"/>
        <w:jc w:val="both"/>
        <w:rPr>
          <w:b/>
          <w:i/>
          <w:sz w:val="22"/>
          <w:szCs w:val="22"/>
        </w:rPr>
      </w:pPr>
    </w:p>
    <w:p w:rsidR="006E2BBF" w:rsidRPr="00DD49A8" w:rsidRDefault="006E2BBF" w:rsidP="00994948">
      <w:pPr>
        <w:pStyle w:val="Default"/>
        <w:ind w:right="-94"/>
        <w:jc w:val="both"/>
        <w:rPr>
          <w:i/>
          <w:sz w:val="22"/>
          <w:szCs w:val="22"/>
        </w:rPr>
      </w:pPr>
      <w:r w:rsidRPr="00DD49A8">
        <w:rPr>
          <w:b/>
          <w:i/>
          <w:sz w:val="22"/>
          <w:szCs w:val="22"/>
        </w:rPr>
        <w:t>Artículo 318.-</w:t>
      </w:r>
      <w:r w:rsidRPr="00DD49A8">
        <w:rPr>
          <w:i/>
          <w:sz w:val="22"/>
          <w:szCs w:val="22"/>
        </w:rPr>
        <w:t xml:space="preserve"> Las solicitudes de ampliación presupuestaria que presenten las dependencias y entidades públicas a través de su dependencia coordinadora de sector, deberán ser autorizadas por la Secretaria, con base al dictamen de reconducción y actualización programática-presupuestal, que emita su titular, justificando el origen de los recursos, cumpliendo los mismos requisitos planteados en el artículo 317 Bis de este Código.</w:t>
      </w:r>
    </w:p>
    <w:p w:rsidR="006E2BBF" w:rsidRDefault="00980D89" w:rsidP="00980D89">
      <w:pPr>
        <w:pStyle w:val="Default"/>
        <w:rPr>
          <w:i/>
          <w:sz w:val="22"/>
          <w:szCs w:val="22"/>
        </w:rPr>
      </w:pPr>
      <w:r>
        <w:rPr>
          <w:i/>
          <w:sz w:val="22"/>
          <w:szCs w:val="22"/>
        </w:rPr>
        <w:t xml:space="preserve"> </w:t>
      </w:r>
    </w:p>
    <w:p w:rsidR="006E2BBF" w:rsidRPr="00DD49A8" w:rsidRDefault="006E2BBF" w:rsidP="00994948">
      <w:pPr>
        <w:pStyle w:val="Default"/>
        <w:ind w:right="-94"/>
        <w:jc w:val="both"/>
        <w:rPr>
          <w:i/>
          <w:sz w:val="22"/>
          <w:szCs w:val="22"/>
        </w:rPr>
      </w:pPr>
      <w:r w:rsidRPr="00DD49A8">
        <w:rPr>
          <w:i/>
          <w:sz w:val="22"/>
          <w:szCs w:val="22"/>
        </w:rPr>
        <w:t>En el caso de los municipios, los Ayuntamientos podrán autorizar la adecuación solicitada, la cual emitirá la Tesorería previa revisión de la Unidad de Información, Planeación, Programación y Evaluación o bien de la Unidad Administrativa o los servidores públicos de los municipios que tengan encomendada esta responsabilidad.</w:t>
      </w:r>
    </w:p>
    <w:p w:rsidR="006E2BBF" w:rsidRDefault="00980D89" w:rsidP="00980D89">
      <w:pPr>
        <w:pStyle w:val="Default"/>
        <w:rPr>
          <w:i/>
          <w:sz w:val="22"/>
          <w:szCs w:val="22"/>
        </w:rPr>
      </w:pPr>
      <w:r>
        <w:rPr>
          <w:i/>
          <w:sz w:val="22"/>
          <w:szCs w:val="22"/>
        </w:rPr>
        <w:t xml:space="preserve"> </w:t>
      </w:r>
    </w:p>
    <w:p w:rsidR="006E2BBF" w:rsidRPr="00DD49A8" w:rsidRDefault="006E2BBF" w:rsidP="00994948">
      <w:pPr>
        <w:pStyle w:val="Default"/>
        <w:ind w:right="-94"/>
        <w:jc w:val="both"/>
        <w:rPr>
          <w:i/>
          <w:sz w:val="22"/>
          <w:szCs w:val="22"/>
        </w:rPr>
      </w:pPr>
      <w:r w:rsidRPr="00DD49A8">
        <w:rPr>
          <w:i/>
          <w:sz w:val="22"/>
          <w:szCs w:val="22"/>
        </w:rPr>
        <w:t>El Ejecutivo deberá informar a la Legislatura en la cuenta pública, los programas a los que se aprobaron erogaciones adicionales en los términos de este artículo, describiendo con precisión los montos, proyectos, metas, unidades ejecutoras y capítulos afectados por dichos movimientos</w:t>
      </w:r>
    </w:p>
    <w:p w:rsidR="006E2BBF" w:rsidRDefault="006E2BBF" w:rsidP="00994948">
      <w:pPr>
        <w:pStyle w:val="Default"/>
        <w:ind w:right="-94"/>
        <w:jc w:val="both"/>
        <w:rPr>
          <w:b/>
          <w:i/>
          <w:sz w:val="22"/>
          <w:szCs w:val="22"/>
        </w:rPr>
      </w:pPr>
    </w:p>
    <w:p w:rsidR="006E2BBF" w:rsidRPr="00DD49A8" w:rsidRDefault="006E2BBF" w:rsidP="00994948">
      <w:pPr>
        <w:pStyle w:val="Default"/>
        <w:ind w:right="-94"/>
        <w:jc w:val="both"/>
        <w:rPr>
          <w:i/>
          <w:sz w:val="22"/>
          <w:szCs w:val="22"/>
        </w:rPr>
      </w:pPr>
      <w:r w:rsidRPr="00DD49A8">
        <w:rPr>
          <w:b/>
          <w:i/>
          <w:sz w:val="22"/>
          <w:szCs w:val="22"/>
        </w:rPr>
        <w:t>Artículo 319.-</w:t>
      </w:r>
      <w:r w:rsidRPr="00DD49A8">
        <w:rPr>
          <w:i/>
          <w:sz w:val="22"/>
          <w:szCs w:val="22"/>
        </w:rPr>
        <w:t xml:space="preserve"> Las adecuaciones presupuestarias deberán justificarse plenamente así como contar con dictamen de reconducción y actualización, que presenten a la Secretaría o a la Tesorería, según corresponda, cuando modifiquen las metas de los proyectos autorizados o impliquen la cancelación de proyectos y la reasignación de sus recursos a otros proyectos prioritarios. El dictamen debe reunir los requisitos planteados para el dictamen de reconducción en el artículo 317 Bis de este Código. </w:t>
      </w:r>
    </w:p>
    <w:p w:rsidR="006E2BBF" w:rsidRDefault="006E2BBF" w:rsidP="00994948">
      <w:pPr>
        <w:pStyle w:val="Default"/>
        <w:ind w:right="-94"/>
        <w:jc w:val="both"/>
        <w:rPr>
          <w:i/>
          <w:sz w:val="22"/>
          <w:szCs w:val="22"/>
        </w:rPr>
      </w:pPr>
    </w:p>
    <w:p w:rsidR="006E2BBF" w:rsidRPr="00DD49A8" w:rsidRDefault="006E2BBF" w:rsidP="00994948">
      <w:pPr>
        <w:pStyle w:val="Default"/>
        <w:ind w:right="-94"/>
        <w:jc w:val="both"/>
        <w:rPr>
          <w:i/>
          <w:sz w:val="22"/>
          <w:szCs w:val="22"/>
        </w:rPr>
      </w:pPr>
      <w:r w:rsidRPr="00DD49A8">
        <w:rPr>
          <w:i/>
          <w:sz w:val="22"/>
          <w:szCs w:val="22"/>
        </w:rPr>
        <w:t>Las adecuaciones que impliquen una disminución de recursos serán viables siempre y cuando las metas programadas hayan sido cumplidas y se registren ahorros presupuestarios.</w:t>
      </w:r>
    </w:p>
    <w:p w:rsidR="006E2BBF" w:rsidRDefault="00980D89" w:rsidP="00980D89">
      <w:pPr>
        <w:pStyle w:val="Default"/>
        <w:jc w:val="both"/>
        <w:rPr>
          <w:i/>
          <w:sz w:val="22"/>
          <w:szCs w:val="22"/>
        </w:rPr>
      </w:pPr>
      <w:r>
        <w:rPr>
          <w:i/>
          <w:sz w:val="22"/>
          <w:szCs w:val="22"/>
        </w:rPr>
        <w:t xml:space="preserve"> </w:t>
      </w:r>
    </w:p>
    <w:p w:rsidR="006E2BBF" w:rsidRPr="00DD49A8" w:rsidRDefault="006E2BBF" w:rsidP="00994948">
      <w:pPr>
        <w:pStyle w:val="Default"/>
        <w:ind w:right="-94"/>
        <w:jc w:val="both"/>
        <w:rPr>
          <w:i/>
          <w:sz w:val="22"/>
          <w:szCs w:val="22"/>
        </w:rPr>
      </w:pPr>
      <w:r w:rsidRPr="00DD49A8">
        <w:rPr>
          <w:i/>
          <w:sz w:val="22"/>
          <w:szCs w:val="22"/>
        </w:rPr>
        <w:t xml:space="preserve">Para el caso de las Entidades Públicas, adicionalmente la solicitud de adecuaciones externas deberán contar con la aprobación de su órgano de gobierno y presentarla a la Secretaría o a la Tesorería en el ámbito de sus respectivas competencias, por conducto de la dependencia coordinadora de sector. </w:t>
      </w:r>
    </w:p>
    <w:p w:rsidR="006E2BBF" w:rsidRDefault="006E2BBF" w:rsidP="00994948">
      <w:pPr>
        <w:ind w:right="-94"/>
        <w:jc w:val="both"/>
        <w:rPr>
          <w:rFonts w:cs="Arial"/>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i/>
          <w:color w:val="000000"/>
          <w:sz w:val="22"/>
          <w:szCs w:val="22"/>
          <w:lang w:eastAsia="es-MX"/>
        </w:rPr>
        <w:t>Las Dependencias y Entidades Públicas que lleven a cabo adecuaciones presupuestarias internas, deberán informar de las mismas a la Secretaría, en el formato correspondiente, anexo al reporte mensual de avance presupuestal.</w:t>
      </w:r>
    </w:p>
    <w:p w:rsidR="006E2BBF" w:rsidRPr="00DD49A8" w:rsidRDefault="006E2BBF" w:rsidP="00994948">
      <w:pPr>
        <w:rPr>
          <w:rFonts w:cs="Arial"/>
          <w:b/>
          <w:i/>
          <w:sz w:val="22"/>
          <w:szCs w:val="22"/>
        </w:rPr>
      </w:pPr>
    </w:p>
    <w:p w:rsidR="006E2BBF" w:rsidRPr="00DD49A8" w:rsidRDefault="006E2BBF" w:rsidP="00994948">
      <w:pPr>
        <w:jc w:val="both"/>
        <w:rPr>
          <w:rFonts w:cs="Arial"/>
          <w:b/>
          <w:i/>
          <w:sz w:val="22"/>
          <w:szCs w:val="22"/>
        </w:rPr>
      </w:pPr>
      <w:r w:rsidRPr="00DD49A8">
        <w:rPr>
          <w:rFonts w:cs="Arial"/>
          <w:b/>
          <w:i/>
          <w:sz w:val="22"/>
          <w:szCs w:val="22"/>
        </w:rPr>
        <w:t>REGLAMENTO DE LA LEY DE PLANEACIÓN DEL ESTADO DE MÉXICO Y MUNICIPIOS.</w:t>
      </w:r>
    </w:p>
    <w:p w:rsidR="006E2BBF" w:rsidRPr="00DD49A8" w:rsidRDefault="006E2BBF" w:rsidP="00994948">
      <w:pPr>
        <w:rPr>
          <w:rFonts w:cs="Arial"/>
          <w:b/>
          <w:i/>
          <w:sz w:val="22"/>
          <w:szCs w:val="22"/>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18.-</w:t>
      </w:r>
      <w:r w:rsidRPr="00DD49A8">
        <w:rPr>
          <w:rFonts w:cs="Arial"/>
          <w:i/>
          <w:color w:val="000000"/>
          <w:sz w:val="22"/>
          <w:szCs w:val="22"/>
          <w:lang w:eastAsia="es-MX"/>
        </w:rPr>
        <w:t xml:space="preserve"> Para efectos de lo dispuesto en el artículo 19 de la Ley, los Ayuntamientos de los municipios del Estado realizarán las siguientes acciones:</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V.</w:t>
      </w:r>
      <w:r w:rsidRPr="00DD49A8">
        <w:rPr>
          <w:rFonts w:cs="Arial"/>
          <w:i/>
          <w:color w:val="000000"/>
          <w:sz w:val="22"/>
          <w:szCs w:val="22"/>
          <w:lang w:eastAsia="es-MX"/>
        </w:rPr>
        <w:t xml:space="preserve"> Presentar con sus planes de desarrollo y sus programas, y en su caso, con los dictámenes de reconducción, el análisis de congruencia con las estrategias de desarrollo, las políticas y los objetivos del Plan de Desarrollo del Estado. Igualmente, será para el caso de las actualizaciones o adecuaciones generadas en la programación anual.</w:t>
      </w:r>
    </w:p>
    <w:p w:rsidR="006E2BBF" w:rsidRPr="00DD49A8" w:rsidRDefault="006E2BBF" w:rsidP="00994948">
      <w:pPr>
        <w:ind w:right="-94"/>
        <w:jc w:val="both"/>
        <w:rPr>
          <w:rFonts w:cs="Arial"/>
          <w:i/>
          <w:color w:val="000000"/>
          <w:sz w:val="22"/>
          <w:szCs w:val="22"/>
          <w:lang w:eastAsia="es-MX"/>
        </w:rPr>
      </w:pPr>
    </w:p>
    <w:p w:rsidR="006E2BBF" w:rsidRDefault="006E2BBF" w:rsidP="00994948">
      <w:pPr>
        <w:ind w:right="-94"/>
        <w:jc w:val="both"/>
        <w:rPr>
          <w:rFonts w:cs="Arial"/>
          <w:b/>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55.-</w:t>
      </w:r>
      <w:r w:rsidRPr="00DD49A8">
        <w:rPr>
          <w:rFonts w:cs="Arial"/>
          <w:i/>
          <w:color w:val="000000"/>
          <w:sz w:val="22"/>
          <w:szCs w:val="22"/>
          <w:lang w:eastAsia="es-MX"/>
        </w:rPr>
        <w:t xml:space="preserve"> Cuando los programas deban modificarse, entre otras causas, como consecuencia de la publicación, modificación o actualización del Plan Nacional de Desarrollo o en su caso, del Plan de Desarrollo del Estado de México, las dependencias y entidades responsables, a través de sus unidades de información, planeación, programación y evaluación u órganos administrativos que cumplan esas funciones, deberán emitir el dictamen de reconducción y actualización respectivo y enviarlo a la Secretaría para su aprobación.</w:t>
      </w:r>
    </w:p>
    <w:p w:rsidR="006E2BBF" w:rsidRDefault="006E2BBF" w:rsidP="00994948">
      <w:pPr>
        <w:ind w:right="-94"/>
        <w:jc w:val="both"/>
        <w:rPr>
          <w:rFonts w:cs="Arial"/>
          <w:b/>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56.-</w:t>
      </w:r>
      <w:r w:rsidRPr="00DD49A8">
        <w:rPr>
          <w:rFonts w:cs="Arial"/>
          <w:i/>
          <w:color w:val="000000"/>
          <w:sz w:val="22"/>
          <w:szCs w:val="22"/>
          <w:lang w:eastAsia="es-MX"/>
        </w:rPr>
        <w:t xml:space="preserve"> Los dictámenes de reconducción y actualización a que se refiere al artículo 24 de la Ley,   deberán ser elaborados por las Unidades de Información, Planeación, Programación y Evaluación de las dependencias, unidades administrativas, organismos auxiliares y entidades del gobierno estatal y municipal, debiendo sustentar la justificación en términos de los planteamientos del Plan de Desarrollo y sus programas vigentes y de la situación que justifique los cambios en la fecha en que se presente el dictamen. </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i/>
          <w:color w:val="000000"/>
          <w:sz w:val="22"/>
          <w:szCs w:val="22"/>
          <w:lang w:eastAsia="es-MX"/>
        </w:rPr>
        <w:t xml:space="preserve">Los dictámenes serán sometidos a consideración de la Secretaría durante el primer semestre de cada año y la revisión periódica a la que se refiere el artículo 28 de la citada Ley, será anual; en el caso de los municipios, los referidos dictámenes los harán en los períodos que determinen los Ayuntamientos. </w:t>
      </w:r>
    </w:p>
    <w:p w:rsidR="006E2BBF" w:rsidRDefault="006E2BBF" w:rsidP="00994948">
      <w:pPr>
        <w:ind w:right="-94"/>
        <w:jc w:val="both"/>
        <w:rPr>
          <w:rFonts w:cs="Arial"/>
          <w:b/>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57.-</w:t>
      </w:r>
      <w:r w:rsidRPr="00DD49A8">
        <w:rPr>
          <w:rFonts w:cs="Arial"/>
          <w:i/>
          <w:color w:val="000000"/>
          <w:sz w:val="22"/>
          <w:szCs w:val="22"/>
          <w:lang w:eastAsia="es-MX"/>
        </w:rPr>
        <w:t xml:space="preserve"> Corresponderá al Gobernador del Estado a través de la Secretaría, y al Ayuntamiento, autorizar la procedencia del dictamen de reconducción y actualización, así como las modificaciones en las estrategias contenidas en los planes y programas cuando así procedan. </w:t>
      </w:r>
    </w:p>
    <w:p w:rsidR="006E2BBF" w:rsidRDefault="006E2BBF" w:rsidP="00994948">
      <w:pPr>
        <w:ind w:right="-94"/>
        <w:jc w:val="both"/>
        <w:rPr>
          <w:rFonts w:cs="Arial"/>
          <w:b/>
          <w:i/>
          <w:color w:val="000000"/>
          <w:sz w:val="22"/>
          <w:szCs w:val="22"/>
          <w:lang w:eastAsia="es-MX"/>
        </w:rPr>
      </w:pPr>
    </w:p>
    <w:p w:rsidR="006E2BBF" w:rsidRPr="00DD49A8" w:rsidRDefault="006E2BBF" w:rsidP="00994948">
      <w:pPr>
        <w:ind w:right="-94"/>
        <w:jc w:val="both"/>
        <w:rPr>
          <w:rFonts w:cs="Arial"/>
          <w:i/>
          <w:color w:val="000000"/>
          <w:sz w:val="22"/>
          <w:szCs w:val="22"/>
          <w:lang w:eastAsia="es-MX"/>
        </w:rPr>
      </w:pPr>
      <w:r w:rsidRPr="00DD49A8">
        <w:rPr>
          <w:rFonts w:cs="Arial"/>
          <w:b/>
          <w:i/>
          <w:color w:val="000000"/>
          <w:sz w:val="22"/>
          <w:szCs w:val="22"/>
          <w:lang w:eastAsia="es-MX"/>
        </w:rPr>
        <w:t>Artículo 58.-</w:t>
      </w:r>
      <w:r w:rsidRPr="00DD49A8">
        <w:rPr>
          <w:rFonts w:cs="Arial"/>
          <w:i/>
          <w:color w:val="000000"/>
          <w:sz w:val="22"/>
          <w:szCs w:val="22"/>
          <w:lang w:eastAsia="es-MX"/>
        </w:rPr>
        <w:t xml:space="preserve"> La Secretaría deberá emitir el comunicado de procedencia o improcedencia del dictamen de reconducción y actualización, una vez que sea autorizado por la Secretaría y los Ayuntamientos en el momento que así lo determinen. </w:t>
      </w:r>
    </w:p>
    <w:p w:rsidR="006E2BBF" w:rsidRPr="00DD49A8" w:rsidRDefault="006E2BBF" w:rsidP="00994948">
      <w:pPr>
        <w:ind w:right="-94"/>
        <w:jc w:val="both"/>
        <w:rPr>
          <w:rFonts w:cs="Arial"/>
          <w:i/>
          <w:color w:val="000000"/>
          <w:sz w:val="22"/>
          <w:szCs w:val="22"/>
          <w:lang w:eastAsia="es-MX"/>
        </w:rPr>
      </w:pPr>
    </w:p>
    <w:p w:rsidR="006E2BBF" w:rsidRPr="00DD49A8" w:rsidRDefault="006E2BBF" w:rsidP="00994948">
      <w:pPr>
        <w:tabs>
          <w:tab w:val="left" w:pos="142"/>
        </w:tabs>
        <w:ind w:right="-94"/>
        <w:jc w:val="both"/>
        <w:rPr>
          <w:rFonts w:cs="Arial"/>
          <w:i/>
          <w:color w:val="000000"/>
          <w:sz w:val="22"/>
          <w:szCs w:val="22"/>
          <w:lang w:eastAsia="es-MX"/>
        </w:rPr>
      </w:pPr>
      <w:r w:rsidRPr="00DD49A8">
        <w:rPr>
          <w:rFonts w:cs="Arial"/>
          <w:i/>
          <w:color w:val="000000"/>
          <w:sz w:val="22"/>
          <w:szCs w:val="22"/>
          <w:lang w:eastAsia="es-MX"/>
        </w:rPr>
        <w:t>Si el comunicado es de procedencia, la Unidad de Información, Planeación, Programación y Evaluación u órgano administrativo que cumpla esas funciones, deberá notificar al COPLADEM de tal circunstancia enviando copia del dictamen de reconducción y actualización, y en el caso de los Ayuntamientos también lo remitirán al COPLADEMUN, para su registro y seguimiento.</w:t>
      </w:r>
    </w:p>
    <w:p w:rsidR="006E2BBF" w:rsidRPr="00DD49A8" w:rsidRDefault="006E2BBF" w:rsidP="00994948">
      <w:pPr>
        <w:tabs>
          <w:tab w:val="left" w:pos="142"/>
        </w:tabs>
        <w:jc w:val="both"/>
        <w:rPr>
          <w:rFonts w:cs="Arial"/>
          <w:i/>
          <w:color w:val="000000"/>
          <w:sz w:val="22"/>
          <w:szCs w:val="22"/>
          <w:lang w:eastAsia="es-MX"/>
        </w:rPr>
      </w:pPr>
    </w:p>
    <w:p w:rsidR="006E2BBF" w:rsidRPr="00DD49A8" w:rsidRDefault="006E2BBF" w:rsidP="00994948">
      <w:pPr>
        <w:ind w:left="360"/>
        <w:jc w:val="center"/>
        <w:rPr>
          <w:rFonts w:cs="Arial"/>
          <w:b/>
          <w:i/>
          <w:sz w:val="22"/>
          <w:szCs w:val="22"/>
        </w:rPr>
      </w:pPr>
      <w:r w:rsidRPr="00DD49A8">
        <w:rPr>
          <w:rFonts w:cs="Arial"/>
          <w:b/>
          <w:i/>
          <w:sz w:val="22"/>
          <w:szCs w:val="22"/>
        </w:rPr>
        <w:t>CONSIDERANDO</w:t>
      </w:r>
    </w:p>
    <w:p w:rsidR="006E2BBF" w:rsidRPr="00DD49A8" w:rsidRDefault="006E2BBF" w:rsidP="00994948">
      <w:pPr>
        <w:ind w:left="360"/>
        <w:jc w:val="center"/>
        <w:rPr>
          <w:rFonts w:cs="Arial"/>
          <w:b/>
          <w:i/>
          <w:sz w:val="22"/>
          <w:szCs w:val="22"/>
        </w:rPr>
      </w:pPr>
    </w:p>
    <w:p w:rsidR="006E2BBF" w:rsidRPr="00DD49A8" w:rsidRDefault="006E2BBF" w:rsidP="00994948">
      <w:pPr>
        <w:autoSpaceDE w:val="0"/>
        <w:autoSpaceDN w:val="0"/>
        <w:adjustRightInd w:val="0"/>
        <w:ind w:right="-94"/>
        <w:jc w:val="both"/>
        <w:rPr>
          <w:rFonts w:cs="Arial"/>
          <w:i/>
          <w:sz w:val="22"/>
          <w:szCs w:val="22"/>
        </w:rPr>
      </w:pPr>
      <w:r w:rsidRPr="00DD49A8">
        <w:rPr>
          <w:rFonts w:cs="Arial"/>
          <w:i/>
          <w:sz w:val="22"/>
          <w:szCs w:val="22"/>
        </w:rPr>
        <w:t>I.- Que mediante oficio SPT/SDA/RM/1491/2015, el C. Gabino Gutiérrez Chávez, Comisario de la Dirección de Seguridad Pública y Tránsito Municipal, solicitó al Secretario del Ayuntamiento se someta a cabildo para ser turnado a la comisión correspondiente para la autorización del  Dictamen de Reconducción y Actualización Programática Presupuestal, por la cantidad de $ 1´208,689.10 (Un millón doscientos ocho mil seiscientos ochenta y nueve pesos 10/100 m.n.); así como la creación de una meta física para estar alineados con lo programado y lo presupuestado del ejercicio fiscal 2015, dicho dictamen se realiza, para el equipamiento y buen funcionamiento de la Dirección de Seguridad Pública y Tránsito Municipal, así como apoyo para disminuir la violencia en instituciones educativas, disminuyéndole al capítulo 3000 Servicios Generales</w:t>
      </w:r>
      <w:r w:rsidRPr="00DD49A8">
        <w:rPr>
          <w:rFonts w:cs="Arial"/>
          <w:b/>
          <w:bCs/>
          <w:i/>
          <w:sz w:val="22"/>
          <w:szCs w:val="22"/>
          <w:lang w:eastAsia="es-MX"/>
        </w:rPr>
        <w:t xml:space="preserve"> </w:t>
      </w:r>
      <w:r w:rsidRPr="00DD49A8">
        <w:rPr>
          <w:rFonts w:cs="Arial"/>
          <w:i/>
          <w:sz w:val="22"/>
          <w:szCs w:val="22"/>
        </w:rPr>
        <w:t xml:space="preserve">de la partida 3511 (Reparación y mantenimiento de inmuebles), e incrementándolos a los capítulos 2000 </w:t>
      </w:r>
      <w:r w:rsidRPr="00DD49A8">
        <w:rPr>
          <w:rFonts w:cs="Arial"/>
          <w:i/>
          <w:sz w:val="22"/>
          <w:szCs w:val="22"/>
          <w:lang w:eastAsia="es-MX"/>
        </w:rPr>
        <w:t>(Materiales y Suministros),</w:t>
      </w:r>
      <w:r w:rsidRPr="00DD49A8">
        <w:rPr>
          <w:rFonts w:cs="Arial"/>
          <w:i/>
          <w:sz w:val="22"/>
          <w:szCs w:val="22"/>
        </w:rPr>
        <w:t xml:space="preserve"> 4000 (Transferencias, Asignaciones, Subsidios y Otras Ayudas), y 5000 (Bienes Muebles, Inmuebles e Intangibles),</w:t>
      </w:r>
      <w:r w:rsidRPr="00DD49A8">
        <w:rPr>
          <w:rFonts w:cs="Arial"/>
          <w:b/>
          <w:bCs/>
          <w:i/>
          <w:sz w:val="22"/>
          <w:szCs w:val="22"/>
          <w:lang w:eastAsia="es-MX"/>
        </w:rPr>
        <w:t xml:space="preserve"> </w:t>
      </w:r>
      <w:r w:rsidRPr="00DD49A8">
        <w:rPr>
          <w:rFonts w:cs="Arial"/>
          <w:i/>
          <w:sz w:val="22"/>
          <w:szCs w:val="22"/>
        </w:rPr>
        <w:t>como se muestra en la tabla anexa.</w:t>
      </w:r>
    </w:p>
    <w:p w:rsidR="006E2BBF" w:rsidRDefault="006E2BBF" w:rsidP="00994948">
      <w:pPr>
        <w:autoSpaceDE w:val="0"/>
        <w:autoSpaceDN w:val="0"/>
        <w:adjustRightInd w:val="0"/>
        <w:jc w:val="both"/>
        <w:rPr>
          <w:sz w:val="20"/>
        </w:rPr>
      </w:pPr>
    </w:p>
    <w:tbl>
      <w:tblPr>
        <w:tblpPr w:leftFromText="141" w:rightFromText="141" w:vertAnchor="text" w:horzAnchor="margin" w:tblpXSpec="center" w:tblpY="430"/>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00"/>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Pr>
                <w:i/>
                <w:color w:val="FFFFFF"/>
                <w:sz w:val="17"/>
                <w:szCs w:val="17"/>
              </w:rPr>
              <w:t>ESTRUCTURA PROGRAMÁ</w:t>
            </w:r>
            <w:r w:rsidRPr="005A0226">
              <w:rPr>
                <w:i/>
                <w:color w:val="FFFFFF"/>
                <w:sz w:val="17"/>
                <w:szCs w:val="17"/>
              </w:rPr>
              <w:t>TICA</w:t>
            </w:r>
          </w:p>
        </w:tc>
        <w:tc>
          <w:tcPr>
            <w:tcW w:w="1100"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DD49A8" w:rsidRDefault="006E2BBF" w:rsidP="00994948">
            <w:pPr>
              <w:autoSpaceDE w:val="0"/>
              <w:autoSpaceDN w:val="0"/>
              <w:adjustRightInd w:val="0"/>
              <w:jc w:val="center"/>
              <w:rPr>
                <w:b/>
                <w:sz w:val="18"/>
                <w:szCs w:val="18"/>
              </w:rPr>
            </w:pPr>
            <w:r w:rsidRPr="00DD49A8">
              <w:rPr>
                <w:sz w:val="18"/>
                <w:szCs w:val="18"/>
              </w:rPr>
              <w:t>Q00 104 01 07 04 01 01 01</w:t>
            </w:r>
          </w:p>
        </w:tc>
        <w:tc>
          <w:tcPr>
            <w:tcW w:w="1100" w:type="dxa"/>
          </w:tcPr>
          <w:p w:rsidR="006E2BBF" w:rsidRPr="00DD49A8" w:rsidRDefault="006E2BBF" w:rsidP="00994948">
            <w:pPr>
              <w:autoSpaceDE w:val="0"/>
              <w:autoSpaceDN w:val="0"/>
              <w:adjustRightInd w:val="0"/>
              <w:jc w:val="center"/>
              <w:rPr>
                <w:sz w:val="18"/>
                <w:szCs w:val="18"/>
              </w:rPr>
            </w:pPr>
            <w:r w:rsidRPr="00DD49A8">
              <w:rPr>
                <w:sz w:val="18"/>
                <w:szCs w:val="18"/>
              </w:rPr>
              <w:t>3511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2´330,000.00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1´300,000.00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1´120,000.00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1´210,000.00</w:t>
            </w:r>
          </w:p>
        </w:tc>
      </w:tr>
    </w:tbl>
    <w:p w:rsidR="006E2BBF" w:rsidRPr="00DD49A8" w:rsidRDefault="006E2BBF" w:rsidP="00994948">
      <w:pPr>
        <w:autoSpaceDE w:val="0"/>
        <w:autoSpaceDN w:val="0"/>
        <w:adjustRightInd w:val="0"/>
        <w:jc w:val="center"/>
        <w:rPr>
          <w:i/>
          <w:sz w:val="20"/>
        </w:rPr>
      </w:pPr>
      <w:r w:rsidRPr="00DD49A8">
        <w:rPr>
          <w:i/>
          <w:sz w:val="20"/>
        </w:rPr>
        <w:t>IDENTIFICACIÓN DE RECURSOS A NIVEL DE PROYECTO QUE SE CANCELA O SE REDUCE</w:t>
      </w:r>
    </w:p>
    <w:p w:rsidR="006E2BBF" w:rsidRDefault="006E2BBF" w:rsidP="00994948">
      <w:pPr>
        <w:autoSpaceDE w:val="0"/>
        <w:autoSpaceDN w:val="0"/>
        <w:adjustRightInd w:val="0"/>
        <w:jc w:val="center"/>
        <w:rPr>
          <w:b/>
          <w:sz w:val="20"/>
        </w:rPr>
      </w:pPr>
    </w:p>
    <w:p w:rsidR="006E2BBF" w:rsidRPr="00DD49A8" w:rsidRDefault="006E2BBF" w:rsidP="00994948">
      <w:pPr>
        <w:autoSpaceDE w:val="0"/>
        <w:autoSpaceDN w:val="0"/>
        <w:adjustRightInd w:val="0"/>
        <w:jc w:val="center"/>
        <w:rPr>
          <w:i/>
          <w:sz w:val="20"/>
        </w:rPr>
      </w:pPr>
    </w:p>
    <w:p w:rsidR="006E2BBF" w:rsidRPr="00DD49A8" w:rsidRDefault="006E2BBF" w:rsidP="00994948">
      <w:pPr>
        <w:autoSpaceDE w:val="0"/>
        <w:autoSpaceDN w:val="0"/>
        <w:adjustRightInd w:val="0"/>
        <w:jc w:val="center"/>
        <w:rPr>
          <w:i/>
          <w:sz w:val="20"/>
        </w:rPr>
      </w:pPr>
      <w:r w:rsidRPr="00DD49A8">
        <w:rPr>
          <w:i/>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7"/>
        <w:gridCol w:w="1418"/>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w:t>
            </w:r>
            <w:r>
              <w:rPr>
                <w:i/>
                <w:color w:val="FFFFFF"/>
                <w:sz w:val="18"/>
                <w:szCs w:val="18"/>
              </w:rPr>
              <w:t>Á</w:t>
            </w:r>
            <w:r w:rsidRPr="005A0226">
              <w:rPr>
                <w:i/>
                <w:color w:val="FFFFFF"/>
                <w:sz w:val="18"/>
                <w:szCs w:val="18"/>
              </w:rPr>
              <w:t>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DD49A8" w:rsidRDefault="006E2BBF" w:rsidP="00994948">
            <w:pPr>
              <w:autoSpaceDE w:val="0"/>
              <w:autoSpaceDN w:val="0"/>
              <w:adjustRightInd w:val="0"/>
              <w:jc w:val="center"/>
              <w:rPr>
                <w:b/>
                <w:sz w:val="18"/>
                <w:szCs w:val="18"/>
              </w:rPr>
            </w:pPr>
            <w:r w:rsidRPr="00DD49A8">
              <w:rPr>
                <w:sz w:val="18"/>
                <w:szCs w:val="18"/>
              </w:rPr>
              <w:t>Q00 104 01 07 04 01 01 01</w:t>
            </w:r>
          </w:p>
        </w:tc>
        <w:tc>
          <w:tcPr>
            <w:tcW w:w="1134" w:type="dxa"/>
          </w:tcPr>
          <w:p w:rsidR="006E2BBF" w:rsidRPr="00DD49A8" w:rsidRDefault="006E2BBF" w:rsidP="00994948">
            <w:pPr>
              <w:autoSpaceDE w:val="0"/>
              <w:autoSpaceDN w:val="0"/>
              <w:adjustRightInd w:val="0"/>
              <w:jc w:val="center"/>
              <w:rPr>
                <w:sz w:val="18"/>
                <w:szCs w:val="18"/>
              </w:rPr>
            </w:pPr>
            <w:r w:rsidRPr="00DD49A8">
              <w:rPr>
                <w:sz w:val="18"/>
                <w:szCs w:val="18"/>
              </w:rPr>
              <w:t>5111</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r>
      <w:tr w:rsidR="006E2BBF" w:rsidRPr="005A0226" w:rsidTr="006E2BBF">
        <w:trPr>
          <w:trHeight w:val="240"/>
        </w:trPr>
        <w:tc>
          <w:tcPr>
            <w:tcW w:w="3261" w:type="dxa"/>
          </w:tcPr>
          <w:p w:rsidR="006E2BBF" w:rsidRPr="00DD49A8" w:rsidRDefault="006E2BBF" w:rsidP="00994948">
            <w:pPr>
              <w:autoSpaceDE w:val="0"/>
              <w:autoSpaceDN w:val="0"/>
              <w:adjustRightInd w:val="0"/>
              <w:jc w:val="center"/>
              <w:rPr>
                <w:sz w:val="18"/>
                <w:szCs w:val="18"/>
              </w:rPr>
            </w:pPr>
            <w:r w:rsidRPr="00DD49A8">
              <w:rPr>
                <w:sz w:val="18"/>
                <w:szCs w:val="18"/>
              </w:rPr>
              <w:t>Q00 104 01 07 04 01 01 01</w:t>
            </w:r>
          </w:p>
        </w:tc>
        <w:tc>
          <w:tcPr>
            <w:tcW w:w="1134" w:type="dxa"/>
          </w:tcPr>
          <w:p w:rsidR="006E2BBF" w:rsidRPr="00DD49A8" w:rsidRDefault="006E2BBF" w:rsidP="00994948">
            <w:pPr>
              <w:autoSpaceDE w:val="0"/>
              <w:autoSpaceDN w:val="0"/>
              <w:adjustRightInd w:val="0"/>
              <w:jc w:val="center"/>
              <w:rPr>
                <w:sz w:val="18"/>
                <w:szCs w:val="18"/>
              </w:rPr>
            </w:pPr>
            <w:r w:rsidRPr="00DD49A8">
              <w:rPr>
                <w:sz w:val="18"/>
                <w:szCs w:val="18"/>
              </w:rPr>
              <w:t>2992</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r>
      <w:tr w:rsidR="006E2BBF" w:rsidRPr="005A0226" w:rsidTr="006E2BBF">
        <w:trPr>
          <w:trHeight w:val="240"/>
        </w:trPr>
        <w:tc>
          <w:tcPr>
            <w:tcW w:w="3261" w:type="dxa"/>
          </w:tcPr>
          <w:p w:rsidR="006E2BBF" w:rsidRPr="00DD49A8" w:rsidRDefault="006E2BBF" w:rsidP="00994948">
            <w:pPr>
              <w:autoSpaceDE w:val="0"/>
              <w:autoSpaceDN w:val="0"/>
              <w:adjustRightInd w:val="0"/>
              <w:jc w:val="center"/>
              <w:rPr>
                <w:sz w:val="18"/>
                <w:szCs w:val="18"/>
              </w:rPr>
            </w:pPr>
            <w:r w:rsidRPr="00DD49A8">
              <w:rPr>
                <w:sz w:val="18"/>
                <w:szCs w:val="18"/>
              </w:rPr>
              <w:t>Q00 104 01 07 04 01 01 01</w:t>
            </w:r>
          </w:p>
        </w:tc>
        <w:tc>
          <w:tcPr>
            <w:tcW w:w="1134" w:type="dxa"/>
          </w:tcPr>
          <w:p w:rsidR="006E2BBF" w:rsidRPr="00DD49A8" w:rsidRDefault="006E2BBF" w:rsidP="00994948">
            <w:pPr>
              <w:autoSpaceDE w:val="0"/>
              <w:autoSpaceDN w:val="0"/>
              <w:adjustRightInd w:val="0"/>
              <w:jc w:val="center"/>
              <w:rPr>
                <w:sz w:val="18"/>
                <w:szCs w:val="18"/>
              </w:rPr>
            </w:pPr>
            <w:r w:rsidRPr="00DD49A8">
              <w:rPr>
                <w:sz w:val="18"/>
                <w:szCs w:val="18"/>
              </w:rPr>
              <w:t>5151</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r>
      <w:tr w:rsidR="006E2BBF" w:rsidRPr="005A0226" w:rsidTr="006E2BBF">
        <w:trPr>
          <w:trHeight w:val="240"/>
        </w:trPr>
        <w:tc>
          <w:tcPr>
            <w:tcW w:w="3261" w:type="dxa"/>
            <w:tcBorders>
              <w:bottom w:val="single" w:sz="4" w:space="0" w:color="auto"/>
            </w:tcBorders>
          </w:tcPr>
          <w:p w:rsidR="006E2BBF" w:rsidRPr="00DD49A8" w:rsidRDefault="006E2BBF" w:rsidP="00994948">
            <w:pPr>
              <w:autoSpaceDE w:val="0"/>
              <w:autoSpaceDN w:val="0"/>
              <w:adjustRightInd w:val="0"/>
              <w:jc w:val="center"/>
              <w:rPr>
                <w:sz w:val="18"/>
                <w:szCs w:val="18"/>
              </w:rPr>
            </w:pPr>
            <w:r w:rsidRPr="00DD49A8">
              <w:rPr>
                <w:sz w:val="18"/>
                <w:szCs w:val="18"/>
              </w:rPr>
              <w:t>Q00 104 01 07 04 01 01 01</w:t>
            </w:r>
          </w:p>
        </w:tc>
        <w:tc>
          <w:tcPr>
            <w:tcW w:w="1134" w:type="dxa"/>
            <w:tcBorders>
              <w:bottom w:val="single" w:sz="4" w:space="0" w:color="auto"/>
            </w:tcBorders>
          </w:tcPr>
          <w:p w:rsidR="006E2BBF" w:rsidRPr="00DD49A8" w:rsidRDefault="006E2BBF" w:rsidP="00994948">
            <w:pPr>
              <w:autoSpaceDE w:val="0"/>
              <w:autoSpaceDN w:val="0"/>
              <w:adjustRightInd w:val="0"/>
              <w:jc w:val="center"/>
              <w:rPr>
                <w:sz w:val="18"/>
                <w:szCs w:val="18"/>
              </w:rPr>
            </w:pPr>
            <w:r w:rsidRPr="00DD49A8">
              <w:rPr>
                <w:sz w:val="18"/>
                <w:szCs w:val="18"/>
              </w:rPr>
              <w:t>4431</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r>
      <w:tr w:rsidR="006E2BBF" w:rsidRPr="005A0226" w:rsidTr="006E2BBF">
        <w:trPr>
          <w:trHeight w:val="240"/>
        </w:trPr>
        <w:tc>
          <w:tcPr>
            <w:tcW w:w="3261" w:type="dxa"/>
            <w:tcBorders>
              <w:left w:val="nil"/>
              <w:bottom w:val="nil"/>
              <w:right w:val="nil"/>
            </w:tcBorders>
          </w:tcPr>
          <w:p w:rsidR="006E2BBF" w:rsidRDefault="006E2BBF" w:rsidP="00994948">
            <w:pPr>
              <w:autoSpaceDE w:val="0"/>
              <w:autoSpaceDN w:val="0"/>
              <w:adjustRightInd w:val="0"/>
              <w:jc w:val="center"/>
              <w:rPr>
                <w:sz w:val="20"/>
              </w:rPr>
            </w:pPr>
          </w:p>
        </w:tc>
        <w:tc>
          <w:tcPr>
            <w:tcW w:w="1134" w:type="dxa"/>
            <w:tcBorders>
              <w:left w:val="nil"/>
              <w:bottom w:val="nil"/>
            </w:tcBorders>
          </w:tcPr>
          <w:p w:rsidR="006E2BBF" w:rsidRDefault="006E2BBF" w:rsidP="00994948">
            <w:pPr>
              <w:autoSpaceDE w:val="0"/>
              <w:autoSpaceDN w:val="0"/>
              <w:adjustRightInd w:val="0"/>
              <w:jc w:val="center"/>
              <w:rPr>
                <w:sz w:val="20"/>
              </w:rPr>
            </w:pP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TOTAL</w:t>
            </w:r>
          </w:p>
        </w:tc>
        <w:tc>
          <w:tcPr>
            <w:tcW w:w="1418" w:type="dxa"/>
          </w:tcPr>
          <w:p w:rsidR="006E2BBF" w:rsidRDefault="006E2BBF" w:rsidP="00994948">
            <w:pPr>
              <w:autoSpaceDE w:val="0"/>
              <w:autoSpaceDN w:val="0"/>
              <w:adjustRightInd w:val="0"/>
              <w:rPr>
                <w:i/>
                <w:color w:val="000000"/>
                <w:sz w:val="18"/>
                <w:szCs w:val="18"/>
              </w:rPr>
            </w:pPr>
            <w:r>
              <w:rPr>
                <w:i/>
                <w:color w:val="000000"/>
                <w:sz w:val="18"/>
                <w:szCs w:val="18"/>
              </w:rPr>
              <w:t>1´208,689.10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1´208,689.10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p>
    <w:p w:rsidR="006E2BBF" w:rsidRPr="00DD49A8" w:rsidRDefault="006E2BBF" w:rsidP="00994948">
      <w:pPr>
        <w:autoSpaceDE w:val="0"/>
        <w:autoSpaceDN w:val="0"/>
        <w:adjustRightInd w:val="0"/>
        <w:rPr>
          <w:b/>
          <w:i/>
          <w:sz w:val="20"/>
        </w:rPr>
      </w:pPr>
      <w:r w:rsidRPr="00DD49A8">
        <w:rPr>
          <w:b/>
          <w:i/>
          <w:sz w:val="20"/>
        </w:rPr>
        <w:t>MOVIMIENTO PROGRAMÁTICO</w:t>
      </w:r>
    </w:p>
    <w:p w:rsidR="006E2BBF" w:rsidRPr="00DD49A8" w:rsidRDefault="006E2BBF" w:rsidP="00994948">
      <w:pPr>
        <w:autoSpaceDE w:val="0"/>
        <w:autoSpaceDN w:val="0"/>
        <w:adjustRightInd w:val="0"/>
        <w:jc w:val="center"/>
        <w:rPr>
          <w:b/>
          <w:i/>
          <w:sz w:val="20"/>
        </w:rPr>
      </w:pPr>
    </w:p>
    <w:p w:rsidR="006E2BBF" w:rsidRPr="00DD49A8" w:rsidRDefault="006E2BBF" w:rsidP="00994948">
      <w:pPr>
        <w:autoSpaceDE w:val="0"/>
        <w:autoSpaceDN w:val="0"/>
        <w:adjustRightInd w:val="0"/>
        <w:jc w:val="center"/>
        <w:rPr>
          <w:b/>
          <w:i/>
          <w:sz w:val="20"/>
        </w:rPr>
      </w:pPr>
      <w:r w:rsidRPr="00DD49A8">
        <w:rPr>
          <w:b/>
          <w:i/>
          <w:sz w:val="20"/>
        </w:rPr>
        <w:t>METAS FÍSICAS QUE SE INCREMENTAN</w:t>
      </w:r>
    </w:p>
    <w:p w:rsidR="006E2BBF" w:rsidRPr="00DD49A8" w:rsidRDefault="006E2BBF" w:rsidP="00994948">
      <w:pPr>
        <w:autoSpaceDE w:val="0"/>
        <w:autoSpaceDN w:val="0"/>
        <w:adjustRightInd w:val="0"/>
        <w:jc w:val="center"/>
        <w:rPr>
          <w:b/>
          <w:i/>
          <w:sz w:val="20"/>
        </w:rPr>
      </w:pPr>
    </w:p>
    <w:tbl>
      <w:tblPr>
        <w:tblW w:w="9698"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2551"/>
        <w:gridCol w:w="944"/>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ESTRUCTURA PROGRAM</w:t>
            </w:r>
            <w:r>
              <w:rPr>
                <w:i/>
                <w:color w:val="FFFFFF"/>
                <w:sz w:val="18"/>
                <w:szCs w:val="18"/>
              </w:rPr>
              <w:t>Á</w:t>
            </w:r>
            <w:r w:rsidRPr="00D30CD2">
              <w:rPr>
                <w:i/>
                <w:color w:val="FFFFFF"/>
                <w:sz w:val="18"/>
                <w:szCs w:val="18"/>
              </w:rPr>
              <w:t>TICA</w:t>
            </w:r>
          </w:p>
        </w:tc>
        <w:tc>
          <w:tcPr>
            <w:tcW w:w="992"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C</w:t>
            </w:r>
            <w:r>
              <w:rPr>
                <w:i/>
                <w:color w:val="FFFFFF"/>
                <w:sz w:val="18"/>
                <w:szCs w:val="18"/>
              </w:rPr>
              <w:t>Ó</w:t>
            </w:r>
            <w:r w:rsidRPr="00D30CD2">
              <w:rPr>
                <w:i/>
                <w:color w:val="FFFFFF"/>
                <w:sz w:val="18"/>
                <w:szCs w:val="18"/>
              </w:rPr>
              <w:t>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944"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DD49A8" w:rsidRDefault="006E2BBF" w:rsidP="00994948">
            <w:pPr>
              <w:autoSpaceDE w:val="0"/>
              <w:autoSpaceDN w:val="0"/>
              <w:adjustRightInd w:val="0"/>
              <w:jc w:val="center"/>
              <w:rPr>
                <w:sz w:val="18"/>
                <w:szCs w:val="18"/>
              </w:rPr>
            </w:pPr>
            <w:r w:rsidRPr="00DD49A8">
              <w:rPr>
                <w:sz w:val="18"/>
                <w:szCs w:val="18"/>
              </w:rPr>
              <w:t xml:space="preserve">Q00 104 01 07 04 01 01 01 </w:t>
            </w:r>
          </w:p>
        </w:tc>
        <w:tc>
          <w:tcPr>
            <w:tcW w:w="992" w:type="dxa"/>
            <w:vAlign w:val="bottom"/>
          </w:tcPr>
          <w:p w:rsidR="006E2BBF" w:rsidRPr="00DD49A8" w:rsidRDefault="006E2BBF" w:rsidP="00994948">
            <w:pPr>
              <w:autoSpaceDE w:val="0"/>
              <w:autoSpaceDN w:val="0"/>
              <w:adjustRightInd w:val="0"/>
              <w:jc w:val="center"/>
              <w:rPr>
                <w:sz w:val="18"/>
                <w:szCs w:val="18"/>
              </w:rPr>
            </w:pPr>
            <w:r w:rsidRPr="00DD49A8">
              <w:rPr>
                <w:sz w:val="18"/>
                <w:szCs w:val="18"/>
              </w:rPr>
              <w:t>10</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Apoyo a Instituciones Educativas para Disminuir la Violencia</w:t>
            </w:r>
          </w:p>
        </w:tc>
        <w:tc>
          <w:tcPr>
            <w:tcW w:w="944" w:type="dxa"/>
            <w:vAlign w:val="center"/>
          </w:tcPr>
          <w:p w:rsidR="006E2BBF" w:rsidRPr="00743F13" w:rsidRDefault="006E2BBF" w:rsidP="00994948">
            <w:pPr>
              <w:autoSpaceDE w:val="0"/>
              <w:autoSpaceDN w:val="0"/>
              <w:adjustRightInd w:val="0"/>
              <w:jc w:val="center"/>
              <w:rPr>
                <w:sz w:val="16"/>
                <w:szCs w:val="16"/>
              </w:rPr>
            </w:pPr>
            <w:r>
              <w:rPr>
                <w:sz w:val="16"/>
                <w:szCs w:val="16"/>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886"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r>
    </w:tbl>
    <w:p w:rsidR="006E2BBF" w:rsidRDefault="006E2BBF" w:rsidP="00994948">
      <w:pPr>
        <w:autoSpaceDE w:val="0"/>
        <w:autoSpaceDN w:val="0"/>
        <w:adjustRightInd w:val="0"/>
        <w:jc w:val="both"/>
        <w:rPr>
          <w:sz w:val="20"/>
        </w:rPr>
      </w:pPr>
    </w:p>
    <w:p w:rsidR="006E2BBF" w:rsidRDefault="006E2BBF" w:rsidP="00994948">
      <w:pPr>
        <w:ind w:right="-94"/>
        <w:jc w:val="both"/>
        <w:rPr>
          <w:sz w:val="20"/>
        </w:rPr>
      </w:pPr>
    </w:p>
    <w:p w:rsidR="006E2BBF" w:rsidRPr="00DD49A8" w:rsidRDefault="006E2BBF" w:rsidP="00994948">
      <w:pPr>
        <w:ind w:right="-94"/>
        <w:jc w:val="both"/>
        <w:rPr>
          <w:i/>
          <w:sz w:val="22"/>
          <w:szCs w:val="22"/>
        </w:rPr>
      </w:pPr>
      <w:r w:rsidRPr="00DD49A8">
        <w:rPr>
          <w:i/>
          <w:sz w:val="22"/>
          <w:szCs w:val="22"/>
        </w:rPr>
        <w:t>A dicho oficio se adjunta la siguiente documentación en copia simple, que obra en el presente expediente:</w:t>
      </w:r>
    </w:p>
    <w:p w:rsidR="006E2BBF" w:rsidRPr="00DD49A8" w:rsidRDefault="006E2BBF" w:rsidP="00994948">
      <w:pPr>
        <w:tabs>
          <w:tab w:val="left" w:pos="7088"/>
        </w:tabs>
        <w:ind w:left="284"/>
        <w:jc w:val="both"/>
        <w:rPr>
          <w:i/>
          <w:sz w:val="22"/>
          <w:szCs w:val="22"/>
        </w:rPr>
      </w:pPr>
    </w:p>
    <w:p w:rsidR="006E2BBF" w:rsidRDefault="006E2BBF" w:rsidP="00994948">
      <w:pPr>
        <w:jc w:val="both"/>
        <w:rPr>
          <w:i/>
          <w:sz w:val="22"/>
          <w:szCs w:val="22"/>
        </w:rPr>
      </w:pPr>
      <w:r w:rsidRPr="00DD49A8">
        <w:rPr>
          <w:i/>
          <w:sz w:val="22"/>
          <w:szCs w:val="22"/>
        </w:rPr>
        <w:t>1.- Oficio SPT/SDA/RM/1491/2015</w:t>
      </w:r>
    </w:p>
    <w:p w:rsidR="006E2BBF" w:rsidRPr="00DD49A8" w:rsidRDefault="006E2BBF" w:rsidP="00994948">
      <w:pPr>
        <w:jc w:val="both"/>
        <w:rPr>
          <w:i/>
          <w:sz w:val="22"/>
          <w:szCs w:val="22"/>
        </w:rPr>
      </w:pPr>
    </w:p>
    <w:p w:rsidR="006E2BBF" w:rsidRDefault="006E2BBF" w:rsidP="00994948">
      <w:pPr>
        <w:jc w:val="both"/>
        <w:rPr>
          <w:i/>
          <w:sz w:val="22"/>
          <w:szCs w:val="22"/>
        </w:rPr>
      </w:pPr>
      <w:r w:rsidRPr="00DD49A8">
        <w:rPr>
          <w:i/>
          <w:sz w:val="22"/>
          <w:szCs w:val="22"/>
        </w:rPr>
        <w:t xml:space="preserve">2.- Dictámenes de Reconducción </w:t>
      </w:r>
    </w:p>
    <w:p w:rsidR="006E2BBF" w:rsidRPr="00DD49A8" w:rsidRDefault="006E2BBF" w:rsidP="00994948">
      <w:pPr>
        <w:jc w:val="both"/>
        <w:rPr>
          <w:i/>
          <w:sz w:val="22"/>
          <w:szCs w:val="22"/>
        </w:rPr>
      </w:pPr>
    </w:p>
    <w:p w:rsidR="006E2BBF" w:rsidRDefault="006E2BBF" w:rsidP="00994948">
      <w:pPr>
        <w:jc w:val="both"/>
        <w:rPr>
          <w:i/>
          <w:sz w:val="22"/>
          <w:szCs w:val="22"/>
        </w:rPr>
      </w:pPr>
      <w:r w:rsidRPr="00DD49A8">
        <w:rPr>
          <w:i/>
          <w:sz w:val="22"/>
          <w:szCs w:val="22"/>
        </w:rPr>
        <w:t>3.- Notas de Reconducción y Actualización Programática Presupuestal</w:t>
      </w:r>
    </w:p>
    <w:p w:rsidR="006E2BBF" w:rsidRPr="00DD49A8" w:rsidRDefault="006E2BBF" w:rsidP="00994948">
      <w:pPr>
        <w:jc w:val="both"/>
        <w:rPr>
          <w:i/>
          <w:sz w:val="22"/>
          <w:szCs w:val="22"/>
        </w:rPr>
      </w:pPr>
    </w:p>
    <w:p w:rsidR="006E2BBF" w:rsidRPr="00DD49A8" w:rsidRDefault="006E2BBF" w:rsidP="00994948">
      <w:pPr>
        <w:jc w:val="both"/>
        <w:rPr>
          <w:i/>
          <w:sz w:val="22"/>
          <w:szCs w:val="22"/>
        </w:rPr>
      </w:pPr>
      <w:r w:rsidRPr="00DD49A8">
        <w:rPr>
          <w:i/>
          <w:sz w:val="22"/>
          <w:szCs w:val="22"/>
        </w:rPr>
        <w:t>4.- Validación de Saldos de Partida Presupuestaria</w:t>
      </w:r>
    </w:p>
    <w:p w:rsidR="006E2BBF" w:rsidRPr="00DD49A8" w:rsidRDefault="006E2BBF" w:rsidP="00994948">
      <w:pPr>
        <w:jc w:val="both"/>
        <w:rPr>
          <w:i/>
          <w:sz w:val="22"/>
          <w:szCs w:val="22"/>
        </w:rPr>
      </w:pPr>
    </w:p>
    <w:p w:rsidR="006E2BBF" w:rsidRPr="00DD49A8" w:rsidRDefault="006E2BBF" w:rsidP="00994948">
      <w:pPr>
        <w:ind w:right="-94"/>
        <w:jc w:val="both"/>
        <w:rPr>
          <w:i/>
          <w:sz w:val="22"/>
          <w:szCs w:val="22"/>
        </w:rPr>
      </w:pPr>
      <w:r w:rsidRPr="00DD49A8">
        <w:rPr>
          <w:i/>
          <w:sz w:val="22"/>
          <w:szCs w:val="22"/>
        </w:rPr>
        <w:t>II.- Esta Comisión tiene facultades para proponer la presente iniciativa al pleno del Cabildo en términos de lo que señala los artículos 17, 39 y 46 del Reglamento de Cabildo del Honorable Ayuntamiento de Atizapán de Zaragoza.</w:t>
      </w:r>
    </w:p>
    <w:p w:rsidR="006E2BBF" w:rsidRPr="00DD49A8" w:rsidRDefault="006E2BBF" w:rsidP="00994948">
      <w:pPr>
        <w:ind w:right="-94"/>
        <w:jc w:val="both"/>
        <w:rPr>
          <w:i/>
          <w:sz w:val="22"/>
          <w:szCs w:val="22"/>
        </w:rPr>
      </w:pPr>
    </w:p>
    <w:p w:rsidR="006E2BBF" w:rsidRPr="00DD49A8" w:rsidRDefault="006E2BBF" w:rsidP="00994948">
      <w:pPr>
        <w:autoSpaceDE w:val="0"/>
        <w:autoSpaceDN w:val="0"/>
        <w:adjustRightInd w:val="0"/>
        <w:ind w:right="-94"/>
        <w:jc w:val="both"/>
        <w:rPr>
          <w:i/>
          <w:sz w:val="22"/>
          <w:szCs w:val="22"/>
        </w:rPr>
      </w:pPr>
      <w:r w:rsidRPr="00DD49A8">
        <w:rPr>
          <w:i/>
          <w:sz w:val="22"/>
          <w:szCs w:val="22"/>
        </w:rPr>
        <w:t>III.- Que toda vez que su propuesta del C. Gabino Gutiérrez Chávez, Comisario de la Dirección de Seguridad Pública y Tránsito Municipal, en el cual solicita al Secretario del Ayuntamiento se someta a cabildo para ser turnado a la comisión correspondiente, la autorización del Dictamen de Reconducción y Actualización Programática Presupuestal.</w:t>
      </w:r>
    </w:p>
    <w:p w:rsidR="006E2BBF" w:rsidRPr="00DD49A8" w:rsidRDefault="006E2BBF" w:rsidP="00994948">
      <w:pPr>
        <w:autoSpaceDE w:val="0"/>
        <w:autoSpaceDN w:val="0"/>
        <w:adjustRightInd w:val="0"/>
        <w:jc w:val="both"/>
        <w:rPr>
          <w:i/>
          <w:sz w:val="22"/>
          <w:szCs w:val="22"/>
        </w:rPr>
      </w:pPr>
    </w:p>
    <w:p w:rsidR="006E2BBF" w:rsidRPr="00DD49A8" w:rsidRDefault="006E2BBF" w:rsidP="00994948">
      <w:pPr>
        <w:autoSpaceDE w:val="0"/>
        <w:autoSpaceDN w:val="0"/>
        <w:adjustRightInd w:val="0"/>
        <w:jc w:val="both"/>
        <w:rPr>
          <w:i/>
          <w:sz w:val="22"/>
          <w:szCs w:val="22"/>
        </w:rPr>
      </w:pPr>
    </w:p>
    <w:p w:rsidR="006E2BBF" w:rsidRPr="00DD49A8" w:rsidRDefault="006E2BBF" w:rsidP="00994948">
      <w:pPr>
        <w:jc w:val="both"/>
        <w:rPr>
          <w:i/>
          <w:sz w:val="22"/>
          <w:szCs w:val="22"/>
        </w:rPr>
      </w:pPr>
      <w:r w:rsidRPr="00DD49A8">
        <w:rPr>
          <w:i/>
          <w:sz w:val="22"/>
          <w:szCs w:val="22"/>
        </w:rPr>
        <w:t>En atención a lo anterior la Comisión de Hacienda determina los siguientes:</w:t>
      </w:r>
    </w:p>
    <w:p w:rsidR="006E2BBF" w:rsidRPr="00DD49A8" w:rsidRDefault="006E2BBF" w:rsidP="00994948">
      <w:pPr>
        <w:jc w:val="both"/>
        <w:rPr>
          <w:b/>
          <w:i/>
          <w:sz w:val="22"/>
          <w:szCs w:val="22"/>
        </w:rPr>
      </w:pPr>
    </w:p>
    <w:p w:rsidR="006E2BBF" w:rsidRDefault="006E2BBF" w:rsidP="00994948">
      <w:pPr>
        <w:jc w:val="center"/>
        <w:rPr>
          <w:b/>
          <w:i/>
          <w:sz w:val="22"/>
          <w:szCs w:val="22"/>
        </w:rPr>
      </w:pPr>
      <w:r w:rsidRPr="00DD49A8">
        <w:rPr>
          <w:b/>
          <w:i/>
          <w:sz w:val="22"/>
          <w:szCs w:val="22"/>
        </w:rPr>
        <w:lastRenderedPageBreak/>
        <w:t>PUNTOS DE ACUERDOS</w:t>
      </w:r>
    </w:p>
    <w:p w:rsidR="006E2BBF" w:rsidRPr="00DD49A8" w:rsidRDefault="006E2BBF" w:rsidP="00994948">
      <w:pPr>
        <w:jc w:val="center"/>
        <w:rPr>
          <w:b/>
          <w:i/>
          <w:sz w:val="22"/>
          <w:szCs w:val="22"/>
        </w:rPr>
      </w:pPr>
    </w:p>
    <w:p w:rsidR="006E2BBF" w:rsidRPr="006854E7" w:rsidRDefault="006E2BBF" w:rsidP="00994948">
      <w:pPr>
        <w:autoSpaceDE w:val="0"/>
        <w:autoSpaceDN w:val="0"/>
        <w:adjustRightInd w:val="0"/>
        <w:ind w:right="-94"/>
        <w:jc w:val="both"/>
        <w:rPr>
          <w:i/>
          <w:sz w:val="22"/>
          <w:szCs w:val="22"/>
        </w:rPr>
      </w:pPr>
      <w:r w:rsidRPr="00DD49A8">
        <w:rPr>
          <w:b/>
          <w:i/>
          <w:sz w:val="22"/>
          <w:szCs w:val="22"/>
        </w:rPr>
        <w:t>PRIMERO</w:t>
      </w:r>
      <w:r w:rsidRPr="00DD49A8">
        <w:rPr>
          <w:i/>
          <w:sz w:val="22"/>
          <w:szCs w:val="22"/>
        </w:rPr>
        <w:t>.- Se acuerda aprob</w:t>
      </w:r>
      <w:r>
        <w:rPr>
          <w:i/>
          <w:sz w:val="22"/>
          <w:szCs w:val="22"/>
        </w:rPr>
        <w:t>ar la solicitud de la propuesta</w:t>
      </w:r>
      <w:r w:rsidRPr="00DD49A8">
        <w:rPr>
          <w:i/>
          <w:sz w:val="22"/>
          <w:szCs w:val="22"/>
        </w:rPr>
        <w:t xml:space="preserve"> de un Dictamen de Reconducción y Actualización Programática Presupuestal, presentado por el C. Gabino Gutiérrez Chávez, Comisario de la Dirección de Seguridad Pública y Tránsito Municipal, por la cantidad de $1´208,689.10 (Un millón doscientos ocho mil seiscientos ochenta y nueve pesos 10/100 m.n.); así como la creación de una meta física para estar alineados con lo programado y lo presupuestado del ejercicio fiscal 2015, dicho dictamen se realiza, para el equipamiento y buen funcionamiento de la Dirección de Seguridad Pública y Tr</w:t>
      </w:r>
      <w:r>
        <w:rPr>
          <w:i/>
          <w:sz w:val="22"/>
          <w:szCs w:val="22"/>
        </w:rPr>
        <w:t>á</w:t>
      </w:r>
      <w:r w:rsidRPr="00DD49A8">
        <w:rPr>
          <w:i/>
          <w:sz w:val="22"/>
          <w:szCs w:val="22"/>
        </w:rPr>
        <w:t>nsito Municipal, así como apoyo para disminuir la violencia en instituciones educativas, disminuyéndole al capítulo 3000 Servicios Generales</w:t>
      </w:r>
      <w:r w:rsidRPr="00DD49A8">
        <w:rPr>
          <w:rFonts w:cs="Arial"/>
          <w:b/>
          <w:bCs/>
          <w:i/>
          <w:sz w:val="22"/>
          <w:szCs w:val="22"/>
          <w:lang w:eastAsia="es-MX"/>
        </w:rPr>
        <w:t xml:space="preserve"> </w:t>
      </w:r>
      <w:r w:rsidRPr="00DD49A8">
        <w:rPr>
          <w:i/>
          <w:sz w:val="22"/>
          <w:szCs w:val="22"/>
        </w:rPr>
        <w:t xml:space="preserve">de la partida 3311 (Asesorías asociadas a convenios o acuerdos), e incrementándolos a los capítulos 2000 </w:t>
      </w:r>
      <w:r w:rsidRPr="00DD49A8">
        <w:rPr>
          <w:rFonts w:cs="Arial"/>
          <w:i/>
          <w:sz w:val="22"/>
          <w:szCs w:val="22"/>
          <w:lang w:eastAsia="es-MX"/>
        </w:rPr>
        <w:t>(Materiales y Suministros),</w:t>
      </w:r>
      <w:r w:rsidRPr="00DD49A8">
        <w:rPr>
          <w:i/>
          <w:sz w:val="22"/>
          <w:szCs w:val="22"/>
        </w:rPr>
        <w:t xml:space="preserve">  4000 (Transferencias, Asignaciones, Subsidios y Otras Ayudas), y 5000 (Bienes Muebles, Inmuebles e Intangibles),</w:t>
      </w:r>
      <w:r w:rsidRPr="00DD49A8">
        <w:rPr>
          <w:rFonts w:cs="Arial"/>
          <w:b/>
          <w:bCs/>
          <w:i/>
          <w:sz w:val="22"/>
          <w:szCs w:val="22"/>
          <w:lang w:eastAsia="es-MX"/>
        </w:rPr>
        <w:t xml:space="preserve"> </w:t>
      </w:r>
      <w:r w:rsidRPr="00DD49A8">
        <w:rPr>
          <w:i/>
          <w:sz w:val="22"/>
          <w:szCs w:val="22"/>
        </w:rPr>
        <w:t>como se muestra en la tabla anexa.</w:t>
      </w:r>
      <w:r>
        <w:rPr>
          <w:i/>
          <w:sz w:val="22"/>
          <w:szCs w:val="22"/>
        </w:rPr>
        <w:t xml:space="preserve"> </w:t>
      </w:r>
    </w:p>
    <w:p w:rsidR="006E2BBF" w:rsidRPr="00DD49A8" w:rsidRDefault="006E2BBF" w:rsidP="00994948">
      <w:pPr>
        <w:autoSpaceDE w:val="0"/>
        <w:autoSpaceDN w:val="0"/>
        <w:adjustRightInd w:val="0"/>
        <w:ind w:right="-94"/>
        <w:jc w:val="both"/>
        <w:rPr>
          <w:i/>
          <w:sz w:val="22"/>
          <w:szCs w:val="22"/>
        </w:rPr>
      </w:pPr>
      <w:r w:rsidRPr="006854E7">
        <w:rPr>
          <w:rFonts w:cs="Arial"/>
          <w:i/>
          <w:sz w:val="22"/>
          <w:szCs w:val="22"/>
        </w:rPr>
        <w:t xml:space="preserve"> </w:t>
      </w:r>
    </w:p>
    <w:p w:rsidR="006E2BBF" w:rsidRPr="00B271F8" w:rsidRDefault="006E2BBF" w:rsidP="00994948">
      <w:pPr>
        <w:autoSpaceDE w:val="0"/>
        <w:autoSpaceDN w:val="0"/>
        <w:adjustRightInd w:val="0"/>
        <w:jc w:val="center"/>
        <w:rPr>
          <w:i/>
          <w:sz w:val="20"/>
        </w:rPr>
      </w:pPr>
      <w:r w:rsidRPr="00B271F8">
        <w:rPr>
          <w:i/>
          <w:sz w:val="20"/>
        </w:rPr>
        <w:t>IDENTIFICACIÓN DE RECURSOS A NIVEL DE PROYECTO QUE SE CANCELA O SE REDUCE</w:t>
      </w:r>
    </w:p>
    <w:tbl>
      <w:tblPr>
        <w:tblpPr w:leftFromText="141" w:rightFromText="141" w:vertAnchor="text" w:horzAnchor="margin" w:tblpXSpec="center" w:tblpY="476"/>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ESTRUCTURA PROGRAMATICA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B271F8" w:rsidRDefault="006E2BBF" w:rsidP="00994948">
            <w:pPr>
              <w:autoSpaceDE w:val="0"/>
              <w:autoSpaceDN w:val="0"/>
              <w:adjustRightInd w:val="0"/>
              <w:jc w:val="center"/>
              <w:rPr>
                <w:b/>
                <w:sz w:val="18"/>
                <w:szCs w:val="18"/>
              </w:rPr>
            </w:pPr>
            <w:r w:rsidRPr="00B271F8">
              <w:rPr>
                <w:sz w:val="18"/>
                <w:szCs w:val="18"/>
              </w:rPr>
              <w:t>Q00 104 01 07 04 01 01 01</w:t>
            </w:r>
          </w:p>
        </w:tc>
        <w:tc>
          <w:tcPr>
            <w:tcW w:w="958" w:type="dxa"/>
          </w:tcPr>
          <w:p w:rsidR="006E2BBF" w:rsidRPr="00B271F8" w:rsidRDefault="006E2BBF" w:rsidP="00994948">
            <w:pPr>
              <w:autoSpaceDE w:val="0"/>
              <w:autoSpaceDN w:val="0"/>
              <w:adjustRightInd w:val="0"/>
              <w:jc w:val="center"/>
              <w:rPr>
                <w:sz w:val="18"/>
                <w:szCs w:val="18"/>
              </w:rPr>
            </w:pPr>
            <w:r w:rsidRPr="00B271F8">
              <w:rPr>
                <w:sz w:val="18"/>
                <w:szCs w:val="18"/>
              </w:rPr>
              <w:t>3311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2´417,377.00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1´208,689.10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1´208,689.10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1´208,687.90</w:t>
            </w:r>
          </w:p>
        </w:tc>
      </w:tr>
    </w:tbl>
    <w:p w:rsidR="006E2BBF" w:rsidRPr="00DD49A8" w:rsidRDefault="006E2BBF" w:rsidP="00994948">
      <w:pPr>
        <w:autoSpaceDE w:val="0"/>
        <w:autoSpaceDN w:val="0"/>
        <w:adjustRightInd w:val="0"/>
        <w:jc w:val="center"/>
        <w:rPr>
          <w:i/>
          <w:sz w:val="22"/>
          <w:szCs w:val="22"/>
        </w:rPr>
      </w:pPr>
    </w:p>
    <w:p w:rsidR="006E2BBF" w:rsidRDefault="006E2BBF" w:rsidP="00994948">
      <w:pPr>
        <w:autoSpaceDE w:val="0"/>
        <w:autoSpaceDN w:val="0"/>
        <w:adjustRightInd w:val="0"/>
        <w:jc w:val="center"/>
        <w:rPr>
          <w:b/>
          <w:sz w:val="20"/>
        </w:rPr>
      </w:pPr>
    </w:p>
    <w:p w:rsidR="006E2BBF" w:rsidRPr="00B271F8" w:rsidRDefault="006E2BBF" w:rsidP="00994948">
      <w:pPr>
        <w:autoSpaceDE w:val="0"/>
        <w:autoSpaceDN w:val="0"/>
        <w:adjustRightInd w:val="0"/>
        <w:jc w:val="center"/>
        <w:rPr>
          <w:i/>
          <w:sz w:val="20"/>
        </w:rPr>
      </w:pPr>
      <w:r w:rsidRPr="00B271F8">
        <w:rPr>
          <w:i/>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8"/>
        <w:gridCol w:w="1417"/>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PROGRAMATICA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b/>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5111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2992</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5151</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r>
      <w:tr w:rsidR="006E2BBF" w:rsidRPr="005A0226" w:rsidTr="006E2BBF">
        <w:trPr>
          <w:trHeight w:val="240"/>
        </w:trPr>
        <w:tc>
          <w:tcPr>
            <w:tcW w:w="3261" w:type="dxa"/>
            <w:tcBorders>
              <w:bottom w:val="single" w:sz="4" w:space="0" w:color="auto"/>
            </w:tcBorders>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Borders>
              <w:bottom w:val="single" w:sz="4" w:space="0" w:color="auto"/>
            </w:tcBorders>
          </w:tcPr>
          <w:p w:rsidR="006E2BBF" w:rsidRPr="00B271F8" w:rsidRDefault="006E2BBF" w:rsidP="00994948">
            <w:pPr>
              <w:autoSpaceDE w:val="0"/>
              <w:autoSpaceDN w:val="0"/>
              <w:adjustRightInd w:val="0"/>
              <w:jc w:val="center"/>
              <w:rPr>
                <w:sz w:val="18"/>
                <w:szCs w:val="18"/>
              </w:rPr>
            </w:pPr>
            <w:r w:rsidRPr="00B271F8">
              <w:rPr>
                <w:sz w:val="18"/>
                <w:szCs w:val="18"/>
              </w:rPr>
              <w:t>4431</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r>
      <w:tr w:rsidR="006E2BBF" w:rsidRPr="005A0226" w:rsidTr="006E2BBF">
        <w:trPr>
          <w:trHeight w:val="240"/>
        </w:trPr>
        <w:tc>
          <w:tcPr>
            <w:tcW w:w="3261" w:type="dxa"/>
            <w:tcBorders>
              <w:left w:val="nil"/>
              <w:bottom w:val="nil"/>
              <w:right w:val="nil"/>
            </w:tcBorders>
          </w:tcPr>
          <w:p w:rsidR="006E2BBF" w:rsidRDefault="006E2BBF" w:rsidP="00994948">
            <w:pPr>
              <w:autoSpaceDE w:val="0"/>
              <w:autoSpaceDN w:val="0"/>
              <w:adjustRightInd w:val="0"/>
              <w:jc w:val="center"/>
              <w:rPr>
                <w:sz w:val="20"/>
              </w:rPr>
            </w:pPr>
          </w:p>
        </w:tc>
        <w:tc>
          <w:tcPr>
            <w:tcW w:w="1134" w:type="dxa"/>
            <w:tcBorders>
              <w:left w:val="nil"/>
              <w:bottom w:val="nil"/>
            </w:tcBorders>
          </w:tcPr>
          <w:p w:rsidR="006E2BBF" w:rsidRDefault="006E2BBF" w:rsidP="00994948">
            <w:pPr>
              <w:autoSpaceDE w:val="0"/>
              <w:autoSpaceDN w:val="0"/>
              <w:adjustRightInd w:val="0"/>
              <w:jc w:val="center"/>
              <w:rPr>
                <w:sz w:val="20"/>
              </w:rPr>
            </w:pP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TOTAL</w:t>
            </w:r>
          </w:p>
        </w:tc>
        <w:tc>
          <w:tcPr>
            <w:tcW w:w="1417" w:type="dxa"/>
          </w:tcPr>
          <w:p w:rsidR="006E2BBF" w:rsidRDefault="006E2BBF" w:rsidP="00994948">
            <w:pPr>
              <w:autoSpaceDE w:val="0"/>
              <w:autoSpaceDN w:val="0"/>
              <w:adjustRightInd w:val="0"/>
              <w:rPr>
                <w:i/>
                <w:color w:val="000000"/>
                <w:sz w:val="18"/>
                <w:szCs w:val="18"/>
              </w:rPr>
            </w:pPr>
            <w:r>
              <w:rPr>
                <w:i/>
                <w:color w:val="000000"/>
                <w:sz w:val="18"/>
                <w:szCs w:val="18"/>
              </w:rPr>
              <w:t>1´208,689.10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1´208,689.10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r>
        <w:rPr>
          <w:b/>
          <w:sz w:val="20"/>
        </w:rPr>
        <w:t>MOVIMIENTO PROGRAMÁTICO</w:t>
      </w:r>
    </w:p>
    <w:p w:rsidR="006E2BBF" w:rsidRDefault="006E2BBF" w:rsidP="00994948">
      <w:pPr>
        <w:autoSpaceDE w:val="0"/>
        <w:autoSpaceDN w:val="0"/>
        <w:adjustRightInd w:val="0"/>
        <w:rPr>
          <w:b/>
          <w:sz w:val="20"/>
        </w:rPr>
      </w:pPr>
    </w:p>
    <w:p w:rsidR="006E2BBF"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p w:rsidR="006E2BBF" w:rsidRPr="005820F1" w:rsidRDefault="006E2BBF" w:rsidP="00994948">
      <w:pPr>
        <w:autoSpaceDE w:val="0"/>
        <w:autoSpaceDN w:val="0"/>
        <w:adjustRightInd w:val="0"/>
        <w:jc w:val="center"/>
        <w:rPr>
          <w:b/>
          <w:sz w:val="20"/>
        </w:rPr>
      </w:pPr>
    </w:p>
    <w:tbl>
      <w:tblPr>
        <w:tblW w:w="9840" w:type="dxa"/>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992"/>
        <w:gridCol w:w="2551"/>
        <w:gridCol w:w="1086"/>
        <w:gridCol w:w="885"/>
        <w:gridCol w:w="461"/>
        <w:gridCol w:w="461"/>
        <w:gridCol w:w="886"/>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ESTRUCTURA PROGRAMATICA</w:t>
            </w:r>
          </w:p>
        </w:tc>
        <w:tc>
          <w:tcPr>
            <w:tcW w:w="992"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CÓ</w:t>
            </w:r>
            <w:r w:rsidRPr="00D30CD2">
              <w:rPr>
                <w:i/>
                <w:color w:val="FFFFFF"/>
                <w:sz w:val="18"/>
                <w:szCs w:val="18"/>
              </w:rPr>
              <w:t>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086"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693"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B271F8" w:rsidRDefault="006E2BBF" w:rsidP="00994948">
            <w:pPr>
              <w:autoSpaceDE w:val="0"/>
              <w:autoSpaceDN w:val="0"/>
              <w:adjustRightInd w:val="0"/>
              <w:jc w:val="center"/>
              <w:rPr>
                <w:sz w:val="18"/>
                <w:szCs w:val="18"/>
              </w:rPr>
            </w:pPr>
            <w:r w:rsidRPr="00B271F8">
              <w:rPr>
                <w:sz w:val="18"/>
                <w:szCs w:val="18"/>
              </w:rPr>
              <w:t xml:space="preserve">Q00 104 01 07 04 01 01 01 </w:t>
            </w:r>
          </w:p>
        </w:tc>
        <w:tc>
          <w:tcPr>
            <w:tcW w:w="992" w:type="dxa"/>
            <w:vAlign w:val="bottom"/>
          </w:tcPr>
          <w:p w:rsidR="006E2BBF" w:rsidRPr="00B271F8" w:rsidRDefault="006E2BBF" w:rsidP="00994948">
            <w:pPr>
              <w:autoSpaceDE w:val="0"/>
              <w:autoSpaceDN w:val="0"/>
              <w:adjustRightInd w:val="0"/>
              <w:jc w:val="center"/>
              <w:rPr>
                <w:sz w:val="18"/>
                <w:szCs w:val="18"/>
              </w:rPr>
            </w:pPr>
            <w:r w:rsidRPr="00B271F8">
              <w:rPr>
                <w:sz w:val="18"/>
                <w:szCs w:val="18"/>
              </w:rPr>
              <w:t>10</w:t>
            </w:r>
          </w:p>
        </w:tc>
        <w:tc>
          <w:tcPr>
            <w:tcW w:w="2551" w:type="dxa"/>
            <w:vAlign w:val="center"/>
          </w:tcPr>
          <w:p w:rsidR="006E2BBF" w:rsidRPr="00743F13" w:rsidRDefault="006E2BBF" w:rsidP="00994948">
            <w:pPr>
              <w:autoSpaceDE w:val="0"/>
              <w:autoSpaceDN w:val="0"/>
              <w:adjustRightInd w:val="0"/>
              <w:jc w:val="center"/>
              <w:rPr>
                <w:sz w:val="16"/>
                <w:szCs w:val="16"/>
              </w:rPr>
            </w:pPr>
            <w:r>
              <w:rPr>
                <w:sz w:val="16"/>
                <w:szCs w:val="16"/>
              </w:rPr>
              <w:t>Apoyo a Instituciones Educativas para Disminuir la Violencia</w:t>
            </w:r>
          </w:p>
        </w:tc>
        <w:tc>
          <w:tcPr>
            <w:tcW w:w="1086" w:type="dxa"/>
            <w:vAlign w:val="center"/>
          </w:tcPr>
          <w:p w:rsidR="006E2BBF" w:rsidRPr="00743F13" w:rsidRDefault="006E2BBF" w:rsidP="00994948">
            <w:pPr>
              <w:autoSpaceDE w:val="0"/>
              <w:autoSpaceDN w:val="0"/>
              <w:adjustRightInd w:val="0"/>
              <w:jc w:val="center"/>
              <w:rPr>
                <w:sz w:val="16"/>
                <w:szCs w:val="16"/>
              </w:rPr>
            </w:pPr>
            <w:r>
              <w:rPr>
                <w:sz w:val="16"/>
                <w:szCs w:val="16"/>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886"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r>
    </w:tbl>
    <w:p w:rsidR="006E2BBF" w:rsidRDefault="006E2BBF" w:rsidP="00994948">
      <w:pPr>
        <w:autoSpaceDE w:val="0"/>
        <w:autoSpaceDN w:val="0"/>
        <w:adjustRightInd w:val="0"/>
        <w:jc w:val="both"/>
        <w:rPr>
          <w:b/>
          <w:sz w:val="20"/>
        </w:rPr>
      </w:pPr>
    </w:p>
    <w:p w:rsidR="006E2BBF" w:rsidRPr="00B271F8" w:rsidRDefault="006E2BBF" w:rsidP="00994948">
      <w:pPr>
        <w:autoSpaceDE w:val="0"/>
        <w:autoSpaceDN w:val="0"/>
        <w:adjustRightInd w:val="0"/>
        <w:ind w:right="-94"/>
        <w:jc w:val="both"/>
        <w:rPr>
          <w:b/>
          <w:i/>
          <w:sz w:val="22"/>
          <w:szCs w:val="22"/>
        </w:rPr>
      </w:pPr>
    </w:p>
    <w:p w:rsidR="006E2BBF" w:rsidRPr="006854E7" w:rsidRDefault="006E2BBF" w:rsidP="00994948">
      <w:pPr>
        <w:autoSpaceDE w:val="0"/>
        <w:autoSpaceDN w:val="0"/>
        <w:adjustRightInd w:val="0"/>
        <w:ind w:right="-94"/>
        <w:jc w:val="both"/>
        <w:rPr>
          <w:i/>
          <w:sz w:val="22"/>
          <w:szCs w:val="22"/>
        </w:rPr>
      </w:pPr>
      <w:r w:rsidRPr="00B271F8">
        <w:rPr>
          <w:b/>
          <w:i/>
          <w:sz w:val="22"/>
          <w:szCs w:val="22"/>
        </w:rPr>
        <w:t>SEGUNDO</w:t>
      </w:r>
      <w:r w:rsidRPr="00B271F8">
        <w:rPr>
          <w:i/>
          <w:sz w:val="22"/>
          <w:szCs w:val="22"/>
        </w:rPr>
        <w:t xml:space="preserve">.- Instrúyase al Secretario del H. Ayuntamiento a efectos de que notifique </w:t>
      </w:r>
      <w:r>
        <w:rPr>
          <w:i/>
          <w:sz w:val="22"/>
          <w:szCs w:val="22"/>
        </w:rPr>
        <w:t xml:space="preserve">al            </w:t>
      </w:r>
      <w:r w:rsidRPr="00B271F8">
        <w:rPr>
          <w:i/>
          <w:sz w:val="22"/>
          <w:szCs w:val="22"/>
        </w:rPr>
        <w:t xml:space="preserve"> C. Gabino Gutiérrez Chávez, Comisario de la Dirección de Segurid</w:t>
      </w:r>
      <w:r>
        <w:rPr>
          <w:i/>
          <w:sz w:val="22"/>
          <w:szCs w:val="22"/>
        </w:rPr>
        <w:t>ad Pública y Tránsito Municipal</w:t>
      </w:r>
      <w:r w:rsidRPr="00B271F8">
        <w:rPr>
          <w:i/>
          <w:sz w:val="22"/>
          <w:szCs w:val="22"/>
        </w:rPr>
        <w:t xml:space="preserve"> y a la Tesorería Municipal, el contenido del presente acuerdo para su debido  cumplimiento.</w:t>
      </w:r>
      <w:r>
        <w:rPr>
          <w:i/>
          <w:sz w:val="22"/>
          <w:szCs w:val="22"/>
        </w:rPr>
        <w:t xml:space="preserve"> </w:t>
      </w:r>
    </w:p>
    <w:p w:rsidR="006E2BBF" w:rsidRPr="00B271F8" w:rsidRDefault="006E2BBF" w:rsidP="00994948">
      <w:pPr>
        <w:jc w:val="both"/>
        <w:rPr>
          <w:b/>
          <w:i/>
          <w:sz w:val="22"/>
          <w:szCs w:val="22"/>
        </w:rPr>
      </w:pPr>
    </w:p>
    <w:p w:rsidR="006E2BBF" w:rsidRPr="006854E7" w:rsidRDefault="006E2BBF" w:rsidP="00994948">
      <w:pPr>
        <w:autoSpaceDE w:val="0"/>
        <w:autoSpaceDN w:val="0"/>
        <w:adjustRightInd w:val="0"/>
        <w:ind w:right="-94"/>
        <w:jc w:val="both"/>
        <w:rPr>
          <w:i/>
          <w:sz w:val="22"/>
          <w:szCs w:val="22"/>
        </w:rPr>
      </w:pPr>
      <w:r w:rsidRPr="00B271F8">
        <w:rPr>
          <w:b/>
          <w:i/>
          <w:sz w:val="22"/>
          <w:szCs w:val="22"/>
        </w:rPr>
        <w:t>TERCERO.</w:t>
      </w:r>
      <w:r w:rsidRPr="00B271F8">
        <w:rPr>
          <w:i/>
          <w:sz w:val="22"/>
          <w:szCs w:val="22"/>
        </w:rPr>
        <w:t>- Publíquese en la Gaceta Municipal.</w:t>
      </w:r>
      <w:r w:rsidR="00980D89">
        <w:rPr>
          <w:rFonts w:cs="Arial"/>
          <w:i/>
          <w:sz w:val="22"/>
          <w:szCs w:val="22"/>
        </w:rPr>
        <w:t xml:space="preserve"> </w:t>
      </w:r>
    </w:p>
    <w:p w:rsidR="006E2BBF" w:rsidRPr="00B271F8" w:rsidRDefault="006E2BBF" w:rsidP="00994948">
      <w:pPr>
        <w:jc w:val="both"/>
        <w:rPr>
          <w:b/>
          <w:i/>
          <w:sz w:val="22"/>
          <w:szCs w:val="22"/>
        </w:rPr>
      </w:pPr>
    </w:p>
    <w:p w:rsidR="006E2BBF" w:rsidRDefault="006E2BBF" w:rsidP="00994948">
      <w:pPr>
        <w:autoSpaceDE w:val="0"/>
        <w:autoSpaceDN w:val="0"/>
        <w:adjustRightInd w:val="0"/>
        <w:ind w:right="-94"/>
        <w:jc w:val="both"/>
        <w:rPr>
          <w:rFonts w:cs="Arial"/>
          <w:i/>
          <w:sz w:val="22"/>
          <w:szCs w:val="22"/>
        </w:rPr>
      </w:pPr>
      <w:r w:rsidRPr="00B271F8">
        <w:rPr>
          <w:b/>
          <w:i/>
          <w:sz w:val="22"/>
          <w:szCs w:val="22"/>
        </w:rPr>
        <w:t>CUARTO</w:t>
      </w:r>
      <w:r w:rsidRPr="00B271F8">
        <w:rPr>
          <w:i/>
          <w:sz w:val="22"/>
          <w:szCs w:val="22"/>
        </w:rPr>
        <w:t>.- Dese de baja de los asuntos pendientes de la Comisión Edilicia de Hacienda.</w:t>
      </w:r>
      <w:r w:rsidR="00980D89">
        <w:rPr>
          <w:rFonts w:cs="Arial"/>
          <w:i/>
          <w:sz w:val="22"/>
          <w:szCs w:val="22"/>
        </w:rPr>
        <w:t xml:space="preserve"> </w:t>
      </w:r>
    </w:p>
    <w:p w:rsidR="00994948" w:rsidRDefault="00994948" w:rsidP="00994948">
      <w:pPr>
        <w:autoSpaceDE w:val="0"/>
        <w:autoSpaceDN w:val="0"/>
        <w:adjustRightInd w:val="0"/>
        <w:ind w:right="-94"/>
        <w:jc w:val="both"/>
        <w:rPr>
          <w:rFonts w:cs="Arial"/>
        </w:rPr>
      </w:pPr>
    </w:p>
    <w:p w:rsidR="006E2BBF" w:rsidRDefault="006E2BBF" w:rsidP="00994948">
      <w:pPr>
        <w:tabs>
          <w:tab w:val="left" w:pos="9720"/>
        </w:tabs>
        <w:jc w:val="both"/>
        <w:rPr>
          <w:rFonts w:cs="Arial"/>
          <w:b/>
          <w:sz w:val="20"/>
          <w:lang w:val="es-MX"/>
        </w:rPr>
      </w:pPr>
      <w:r w:rsidRPr="00DB74F4">
        <w:rPr>
          <w:rFonts w:cs="Arial"/>
        </w:rPr>
        <w:lastRenderedPageBreak/>
        <w:t xml:space="preserve">- </w:t>
      </w:r>
      <w:r w:rsidRPr="007D170F">
        <w:rPr>
          <w:rFonts w:cs="Arial"/>
        </w:rPr>
        <w:t xml:space="preserve">- - - - - - - - - - - - - - - - - - - - - - - - - - - - - - - - - - - - - - - - - - - - - - - - - - - - - - - - - - - - </w:t>
      </w:r>
      <w:r w:rsidRPr="00E97EA7">
        <w:rPr>
          <w:rFonts w:cs="Arial"/>
          <w:caps/>
          <w:szCs w:val="24"/>
        </w:rPr>
        <w:t>- - - - - - - - - -</w:t>
      </w:r>
      <w:r>
        <w:rPr>
          <w:rFonts w:cs="Arial"/>
          <w:caps/>
          <w:szCs w:val="24"/>
        </w:rPr>
        <w:t xml:space="preserve"> - - - - - - - - - - - - </w:t>
      </w:r>
      <w:r w:rsidRPr="007D170F">
        <w:rPr>
          <w:rFonts w:cs="Arial"/>
        </w:rPr>
        <w:t xml:space="preserve"> </w:t>
      </w:r>
      <w:r>
        <w:rPr>
          <w:rFonts w:cs="Arial"/>
          <w:b/>
        </w:rPr>
        <w:t xml:space="preserve">A C U E R D O S </w:t>
      </w:r>
      <w:r w:rsidRPr="007D170F">
        <w:rPr>
          <w:rFonts w:cs="Arial"/>
        </w:rPr>
        <w:t xml:space="preserve">- - - - - - - - - - - - - - - - - - - - - - - </w:t>
      </w:r>
      <w:r w:rsidRPr="00DB74F4">
        <w:rPr>
          <w:rFonts w:cs="Arial"/>
        </w:rPr>
        <w:t xml:space="preserve">- </w:t>
      </w:r>
      <w:r w:rsidRPr="007D170F">
        <w:rPr>
          <w:rFonts w:cs="Arial"/>
        </w:rPr>
        <w:t>- - - - - - - - - - - - - - - - - - - - - - - - - - - - - - - - - - - - - - - - - - - - - - - - - - - - - - - - - - -</w:t>
      </w:r>
      <w:r w:rsidR="00980D89">
        <w:rPr>
          <w:rFonts w:cs="Arial"/>
        </w:rPr>
        <w:t xml:space="preserve"> - </w:t>
      </w:r>
    </w:p>
    <w:p w:rsidR="00980D89" w:rsidRDefault="00980D89" w:rsidP="00994948">
      <w:pPr>
        <w:autoSpaceDE w:val="0"/>
        <w:autoSpaceDN w:val="0"/>
        <w:adjustRightInd w:val="0"/>
        <w:ind w:right="-96"/>
        <w:jc w:val="both"/>
        <w:rPr>
          <w:b/>
          <w:szCs w:val="24"/>
        </w:rPr>
      </w:pPr>
    </w:p>
    <w:p w:rsidR="006E2BBF" w:rsidRDefault="006E2BBF" w:rsidP="00994948">
      <w:pPr>
        <w:autoSpaceDE w:val="0"/>
        <w:autoSpaceDN w:val="0"/>
        <w:adjustRightInd w:val="0"/>
        <w:ind w:right="-96"/>
        <w:jc w:val="both"/>
        <w:rPr>
          <w:szCs w:val="24"/>
        </w:rPr>
      </w:pPr>
      <w:r w:rsidRPr="00994B17">
        <w:rPr>
          <w:b/>
          <w:szCs w:val="24"/>
        </w:rPr>
        <w:t>PRIMERO</w:t>
      </w:r>
      <w:r w:rsidRPr="00994B17">
        <w:rPr>
          <w:szCs w:val="24"/>
        </w:rPr>
        <w:t xml:space="preserve">.- Se acuerda aprobar la solicitud de la propuesta de un Dictamen de Reconducción y Actualización Programática Presupuestal, presentado por el </w:t>
      </w:r>
      <w:r>
        <w:rPr>
          <w:szCs w:val="24"/>
        </w:rPr>
        <w:t xml:space="preserve">       </w:t>
      </w:r>
      <w:r w:rsidRPr="00994B17">
        <w:rPr>
          <w:szCs w:val="24"/>
        </w:rPr>
        <w:t>C. Gabino Gutiérrez Chávez, Comisario de la Dirección de Seguridad Pública y Tránsito Municipal, por la cantidad de $1´208,689.10 (Un millón doscientos ocho mil seiscientos ochenta y nueve pesos 10/100 m.n.); así como la creación de una meta física para estar alineados con lo programado y lo presupuestado del ejercicio fiscal 2015, dicho dictamen se realiza, para el equipamiento y buen funcionamiento de la Dirección de Seguridad Pública y Tránsito Municipal, así como apoyo para disminuir la violencia en instituciones educativas, disminuyéndole al capítulo 3000 Servicios Generales</w:t>
      </w:r>
      <w:r w:rsidRPr="00994B17">
        <w:rPr>
          <w:rFonts w:cs="Arial"/>
          <w:b/>
          <w:bCs/>
          <w:szCs w:val="24"/>
          <w:lang w:eastAsia="es-MX"/>
        </w:rPr>
        <w:t xml:space="preserve"> </w:t>
      </w:r>
      <w:r w:rsidRPr="00994B17">
        <w:rPr>
          <w:szCs w:val="24"/>
        </w:rPr>
        <w:t xml:space="preserve">de la partida 3311 (Asesorías asociadas a convenios o acuerdos), e incrementándolos a los capítulos 2000 </w:t>
      </w:r>
      <w:r w:rsidRPr="00994B17">
        <w:rPr>
          <w:rFonts w:cs="Arial"/>
          <w:szCs w:val="24"/>
          <w:lang w:eastAsia="es-MX"/>
        </w:rPr>
        <w:t>(Materiales y Suministros),</w:t>
      </w:r>
      <w:r w:rsidRPr="00994B17">
        <w:rPr>
          <w:szCs w:val="24"/>
        </w:rPr>
        <w:t xml:space="preserve">  4000 (Transferencias, Asignaciones, Subsidios y Otras Ayudas), y 5000 (Bienes Muebles, Inmuebles e Intangibles),</w:t>
      </w:r>
      <w:r w:rsidRPr="00994B17">
        <w:rPr>
          <w:rFonts w:cs="Arial"/>
          <w:b/>
          <w:bCs/>
          <w:szCs w:val="24"/>
          <w:lang w:eastAsia="es-MX"/>
        </w:rPr>
        <w:t xml:space="preserve"> </w:t>
      </w:r>
      <w:r w:rsidRPr="00994B17">
        <w:rPr>
          <w:szCs w:val="24"/>
        </w:rPr>
        <w:t>como se muestra en la tabla anexa.</w:t>
      </w:r>
      <w:r>
        <w:rPr>
          <w:szCs w:val="24"/>
        </w:rPr>
        <w:t xml:space="preserve"> </w:t>
      </w:r>
    </w:p>
    <w:p w:rsidR="00980D89" w:rsidRPr="00994B17" w:rsidRDefault="00980D89" w:rsidP="00994948">
      <w:pPr>
        <w:autoSpaceDE w:val="0"/>
        <w:autoSpaceDN w:val="0"/>
        <w:adjustRightInd w:val="0"/>
        <w:ind w:right="-96"/>
        <w:jc w:val="both"/>
        <w:rPr>
          <w:szCs w:val="24"/>
        </w:rPr>
      </w:pPr>
    </w:p>
    <w:p w:rsidR="006E2BBF" w:rsidRPr="00DD49A8" w:rsidRDefault="006E2BBF" w:rsidP="00994948">
      <w:pPr>
        <w:autoSpaceDE w:val="0"/>
        <w:autoSpaceDN w:val="0"/>
        <w:adjustRightInd w:val="0"/>
        <w:ind w:right="-94"/>
        <w:jc w:val="both"/>
        <w:rPr>
          <w:i/>
          <w:sz w:val="22"/>
          <w:szCs w:val="22"/>
        </w:rPr>
      </w:pPr>
    </w:p>
    <w:p w:rsidR="006E2BBF" w:rsidRPr="00994B17" w:rsidRDefault="006E2BBF" w:rsidP="00994948">
      <w:pPr>
        <w:autoSpaceDE w:val="0"/>
        <w:autoSpaceDN w:val="0"/>
        <w:adjustRightInd w:val="0"/>
        <w:jc w:val="center"/>
        <w:rPr>
          <w:sz w:val="20"/>
        </w:rPr>
      </w:pPr>
      <w:r w:rsidRPr="00994B17">
        <w:rPr>
          <w:sz w:val="20"/>
        </w:rPr>
        <w:t>IDENTIFICACIÓN DE RECURSOS A NIVEL DE PROYECTO QUE SE CANCELA O SE REDUCE</w:t>
      </w:r>
    </w:p>
    <w:tbl>
      <w:tblPr>
        <w:tblpPr w:leftFromText="141" w:rightFromText="141" w:vertAnchor="text" w:horzAnchor="margin" w:tblpXSpec="center" w:tblpY="476"/>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958"/>
        <w:gridCol w:w="1418"/>
        <w:gridCol w:w="1418"/>
        <w:gridCol w:w="1559"/>
        <w:gridCol w:w="1809"/>
      </w:tblGrid>
      <w:tr w:rsidR="006E2BBF" w:rsidRPr="005A0226" w:rsidTr="006E2BBF">
        <w:tc>
          <w:tcPr>
            <w:tcW w:w="2552"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ESTRUCTURA PROGRAMATICA</w:t>
            </w:r>
          </w:p>
        </w:tc>
        <w:tc>
          <w:tcPr>
            <w:tcW w:w="958" w:type="dxa"/>
            <w:shd w:val="clear" w:color="auto" w:fill="000000"/>
            <w:vAlign w:val="center"/>
          </w:tcPr>
          <w:p w:rsidR="006E2BBF" w:rsidRPr="005A0226" w:rsidRDefault="006E2BBF" w:rsidP="00994948">
            <w:pPr>
              <w:autoSpaceDE w:val="0"/>
              <w:autoSpaceDN w:val="0"/>
              <w:adjustRightInd w:val="0"/>
              <w:jc w:val="center"/>
              <w:rPr>
                <w:b/>
                <w:color w:val="FFFFFF"/>
                <w:sz w:val="17"/>
                <w:szCs w:val="17"/>
              </w:rPr>
            </w:pPr>
            <w:r w:rsidRPr="005A0226">
              <w:rPr>
                <w:i/>
                <w:color w:val="FFFFFF"/>
                <w:sz w:val="17"/>
                <w:szCs w:val="17"/>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EJERCER</w:t>
            </w:r>
          </w:p>
        </w:tc>
        <w:tc>
          <w:tcPr>
            <w:tcW w:w="155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POR CANCELAR O REDUCIR</w:t>
            </w:r>
          </w:p>
        </w:tc>
        <w:tc>
          <w:tcPr>
            <w:tcW w:w="1809" w:type="dxa"/>
            <w:shd w:val="clear" w:color="auto" w:fill="000000"/>
            <w:vAlign w:val="center"/>
          </w:tcPr>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AUTORIZADO</w:t>
            </w:r>
          </w:p>
          <w:p w:rsidR="006E2BBF" w:rsidRPr="005A0226" w:rsidRDefault="006E2BBF" w:rsidP="00994948">
            <w:pPr>
              <w:autoSpaceDE w:val="0"/>
              <w:autoSpaceDN w:val="0"/>
              <w:adjustRightInd w:val="0"/>
              <w:jc w:val="center"/>
              <w:rPr>
                <w:i/>
                <w:color w:val="FFFFFF"/>
                <w:sz w:val="17"/>
                <w:szCs w:val="17"/>
              </w:rPr>
            </w:pPr>
            <w:r w:rsidRPr="005A0226">
              <w:rPr>
                <w:i/>
                <w:color w:val="FFFFFF"/>
                <w:sz w:val="17"/>
                <w:szCs w:val="17"/>
              </w:rPr>
              <w:t>MODIFICADO</w:t>
            </w:r>
          </w:p>
        </w:tc>
      </w:tr>
      <w:tr w:rsidR="006E2BBF" w:rsidRPr="005A0226" w:rsidTr="006E2BBF">
        <w:tc>
          <w:tcPr>
            <w:tcW w:w="2552" w:type="dxa"/>
          </w:tcPr>
          <w:p w:rsidR="006E2BBF" w:rsidRPr="00B271F8" w:rsidRDefault="006E2BBF" w:rsidP="00994948">
            <w:pPr>
              <w:autoSpaceDE w:val="0"/>
              <w:autoSpaceDN w:val="0"/>
              <w:adjustRightInd w:val="0"/>
              <w:jc w:val="center"/>
              <w:rPr>
                <w:b/>
                <w:sz w:val="18"/>
                <w:szCs w:val="18"/>
              </w:rPr>
            </w:pPr>
            <w:r w:rsidRPr="00B271F8">
              <w:rPr>
                <w:sz w:val="18"/>
                <w:szCs w:val="18"/>
              </w:rPr>
              <w:t>Q00 104 01 07 04 01 01 01</w:t>
            </w:r>
          </w:p>
        </w:tc>
        <w:tc>
          <w:tcPr>
            <w:tcW w:w="958" w:type="dxa"/>
          </w:tcPr>
          <w:p w:rsidR="006E2BBF" w:rsidRPr="00B271F8" w:rsidRDefault="006E2BBF" w:rsidP="00994948">
            <w:pPr>
              <w:autoSpaceDE w:val="0"/>
              <w:autoSpaceDN w:val="0"/>
              <w:adjustRightInd w:val="0"/>
              <w:jc w:val="center"/>
              <w:rPr>
                <w:sz w:val="18"/>
                <w:szCs w:val="18"/>
              </w:rPr>
            </w:pPr>
            <w:r w:rsidRPr="00B271F8">
              <w:rPr>
                <w:sz w:val="18"/>
                <w:szCs w:val="18"/>
              </w:rPr>
              <w:t>3311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2´417,377.00</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1´208,689.10</w:t>
            </w:r>
          </w:p>
        </w:tc>
        <w:tc>
          <w:tcPr>
            <w:tcW w:w="155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1´208,689.10</w:t>
            </w:r>
          </w:p>
        </w:tc>
        <w:tc>
          <w:tcPr>
            <w:tcW w:w="1809"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1´208,687.90</w:t>
            </w:r>
          </w:p>
        </w:tc>
      </w:tr>
    </w:tbl>
    <w:p w:rsidR="006E2BBF" w:rsidRPr="00DD49A8" w:rsidRDefault="006E2BBF" w:rsidP="00994948">
      <w:pPr>
        <w:autoSpaceDE w:val="0"/>
        <w:autoSpaceDN w:val="0"/>
        <w:adjustRightInd w:val="0"/>
        <w:jc w:val="center"/>
        <w:rPr>
          <w:i/>
          <w:sz w:val="22"/>
          <w:szCs w:val="22"/>
        </w:rPr>
      </w:pPr>
    </w:p>
    <w:p w:rsidR="006E2BBF" w:rsidRPr="00994B17" w:rsidRDefault="006E2BBF" w:rsidP="00994948">
      <w:pPr>
        <w:autoSpaceDE w:val="0"/>
        <w:autoSpaceDN w:val="0"/>
        <w:adjustRightInd w:val="0"/>
        <w:jc w:val="center"/>
        <w:rPr>
          <w:b/>
          <w:sz w:val="20"/>
        </w:rPr>
      </w:pPr>
    </w:p>
    <w:p w:rsidR="006E2BBF" w:rsidRPr="00994B17" w:rsidRDefault="006E2BBF" w:rsidP="00994948">
      <w:pPr>
        <w:autoSpaceDE w:val="0"/>
        <w:autoSpaceDN w:val="0"/>
        <w:adjustRightInd w:val="0"/>
        <w:jc w:val="center"/>
        <w:rPr>
          <w:sz w:val="20"/>
        </w:rPr>
      </w:pPr>
      <w:r w:rsidRPr="00994B17">
        <w:rPr>
          <w:sz w:val="20"/>
        </w:rPr>
        <w:t>IDENTIFICACIÓN DEL PROYECTO AL QUE SE LE ASIGNA O AMPLIA</w:t>
      </w:r>
    </w:p>
    <w:p w:rsidR="006E2BBF" w:rsidRPr="003356A3" w:rsidRDefault="006E2BBF" w:rsidP="00994948">
      <w:pPr>
        <w:autoSpaceDE w:val="0"/>
        <w:autoSpaceDN w:val="0"/>
        <w:adjustRightInd w:val="0"/>
        <w:jc w:val="center"/>
        <w:rPr>
          <w:sz w:val="20"/>
        </w:rPr>
      </w:pPr>
    </w:p>
    <w:tbl>
      <w:tblPr>
        <w:tblW w:w="9923"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134"/>
        <w:gridCol w:w="1418"/>
        <w:gridCol w:w="1417"/>
        <w:gridCol w:w="2693"/>
      </w:tblGrid>
      <w:tr w:rsidR="006E2BBF" w:rsidRPr="005A0226" w:rsidTr="006E2BBF">
        <w:tc>
          <w:tcPr>
            <w:tcW w:w="3261"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ESTRUCTURA PROGRAMATICA</w:t>
            </w:r>
          </w:p>
        </w:tc>
        <w:tc>
          <w:tcPr>
            <w:tcW w:w="1134" w:type="dxa"/>
            <w:shd w:val="clear" w:color="auto" w:fill="000000"/>
            <w:vAlign w:val="center"/>
          </w:tcPr>
          <w:p w:rsidR="006E2BBF" w:rsidRPr="005A0226" w:rsidRDefault="006E2BBF" w:rsidP="00994948">
            <w:pPr>
              <w:autoSpaceDE w:val="0"/>
              <w:autoSpaceDN w:val="0"/>
              <w:adjustRightInd w:val="0"/>
              <w:jc w:val="center"/>
              <w:rPr>
                <w:b/>
                <w:color w:val="FFFFFF"/>
                <w:sz w:val="20"/>
              </w:rPr>
            </w:pPr>
            <w:r w:rsidRPr="005A0226">
              <w:rPr>
                <w:i/>
                <w:color w:val="FFFFFF"/>
                <w:sz w:val="18"/>
                <w:szCs w:val="18"/>
              </w:rPr>
              <w:t>PARTIDA</w:t>
            </w:r>
          </w:p>
        </w:tc>
        <w:tc>
          <w:tcPr>
            <w:tcW w:w="1418"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tc>
        <w:tc>
          <w:tcPr>
            <w:tcW w:w="1417"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AMPLIACIÓN</w:t>
            </w:r>
          </w:p>
        </w:tc>
        <w:tc>
          <w:tcPr>
            <w:tcW w:w="2693" w:type="dxa"/>
            <w:shd w:val="clear" w:color="auto" w:fill="000000"/>
            <w:vAlign w:val="center"/>
          </w:tcPr>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AUTORIZADO</w:t>
            </w:r>
          </w:p>
          <w:p w:rsidR="006E2BBF" w:rsidRPr="005A0226" w:rsidRDefault="006E2BBF" w:rsidP="00994948">
            <w:pPr>
              <w:autoSpaceDE w:val="0"/>
              <w:autoSpaceDN w:val="0"/>
              <w:adjustRightInd w:val="0"/>
              <w:jc w:val="center"/>
              <w:rPr>
                <w:i/>
                <w:color w:val="FFFFFF"/>
                <w:sz w:val="18"/>
                <w:szCs w:val="18"/>
              </w:rPr>
            </w:pPr>
            <w:r w:rsidRPr="005A0226">
              <w:rPr>
                <w:i/>
                <w:color w:val="FFFFFF"/>
                <w:sz w:val="18"/>
                <w:szCs w:val="18"/>
              </w:rPr>
              <w:t>MODIFICADO</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b/>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5111</w:t>
            </w:r>
          </w:p>
        </w:tc>
        <w:tc>
          <w:tcPr>
            <w:tcW w:w="1418"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c>
          <w:tcPr>
            <w:tcW w:w="2693" w:type="dxa"/>
          </w:tcPr>
          <w:p w:rsidR="006E2BBF" w:rsidRPr="005A0226" w:rsidRDefault="006E2BBF" w:rsidP="00994948">
            <w:pPr>
              <w:autoSpaceDE w:val="0"/>
              <w:autoSpaceDN w:val="0"/>
              <w:adjustRightInd w:val="0"/>
              <w:jc w:val="right"/>
              <w:rPr>
                <w:i/>
                <w:color w:val="000000"/>
                <w:sz w:val="18"/>
                <w:szCs w:val="18"/>
              </w:rPr>
            </w:pPr>
            <w:r>
              <w:rPr>
                <w:i/>
                <w:color w:val="000000"/>
                <w:sz w:val="18"/>
                <w:szCs w:val="18"/>
              </w:rPr>
              <w:t>68,444.42</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2992</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9,503.16</w:t>
            </w:r>
          </w:p>
        </w:tc>
      </w:tr>
      <w:tr w:rsidR="006E2BBF" w:rsidRPr="005A0226" w:rsidTr="006E2BBF">
        <w:trPr>
          <w:trHeight w:val="240"/>
        </w:trPr>
        <w:tc>
          <w:tcPr>
            <w:tcW w:w="3261" w:type="dxa"/>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Pr>
          <w:p w:rsidR="006E2BBF" w:rsidRPr="00B271F8" w:rsidRDefault="006E2BBF" w:rsidP="00994948">
            <w:pPr>
              <w:autoSpaceDE w:val="0"/>
              <w:autoSpaceDN w:val="0"/>
              <w:adjustRightInd w:val="0"/>
              <w:jc w:val="center"/>
              <w:rPr>
                <w:sz w:val="18"/>
                <w:szCs w:val="18"/>
              </w:rPr>
            </w:pPr>
            <w:r w:rsidRPr="00B271F8">
              <w:rPr>
                <w:sz w:val="18"/>
                <w:szCs w:val="18"/>
              </w:rPr>
              <w:t>5151</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42,920.00</w:t>
            </w:r>
          </w:p>
        </w:tc>
      </w:tr>
      <w:tr w:rsidR="006E2BBF" w:rsidRPr="005A0226" w:rsidTr="006E2BBF">
        <w:trPr>
          <w:trHeight w:val="240"/>
        </w:trPr>
        <w:tc>
          <w:tcPr>
            <w:tcW w:w="3261" w:type="dxa"/>
            <w:tcBorders>
              <w:bottom w:val="single" w:sz="4" w:space="0" w:color="auto"/>
            </w:tcBorders>
          </w:tcPr>
          <w:p w:rsidR="006E2BBF" w:rsidRPr="00B271F8" w:rsidRDefault="006E2BBF" w:rsidP="00994948">
            <w:pPr>
              <w:autoSpaceDE w:val="0"/>
              <w:autoSpaceDN w:val="0"/>
              <w:adjustRightInd w:val="0"/>
              <w:jc w:val="center"/>
              <w:rPr>
                <w:sz w:val="18"/>
                <w:szCs w:val="18"/>
              </w:rPr>
            </w:pPr>
            <w:r w:rsidRPr="00B271F8">
              <w:rPr>
                <w:sz w:val="18"/>
                <w:szCs w:val="18"/>
              </w:rPr>
              <w:t>Q00 104 01 07 04 01 01 01</w:t>
            </w:r>
          </w:p>
        </w:tc>
        <w:tc>
          <w:tcPr>
            <w:tcW w:w="1134" w:type="dxa"/>
            <w:tcBorders>
              <w:bottom w:val="single" w:sz="4" w:space="0" w:color="auto"/>
            </w:tcBorders>
          </w:tcPr>
          <w:p w:rsidR="006E2BBF" w:rsidRPr="00B271F8" w:rsidRDefault="006E2BBF" w:rsidP="00994948">
            <w:pPr>
              <w:autoSpaceDE w:val="0"/>
              <w:autoSpaceDN w:val="0"/>
              <w:adjustRightInd w:val="0"/>
              <w:jc w:val="center"/>
              <w:rPr>
                <w:sz w:val="18"/>
                <w:szCs w:val="18"/>
              </w:rPr>
            </w:pPr>
            <w:r w:rsidRPr="00B271F8">
              <w:rPr>
                <w:sz w:val="18"/>
                <w:szCs w:val="18"/>
              </w:rPr>
              <w:t>4431</w:t>
            </w: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0.00</w:t>
            </w:r>
          </w:p>
        </w:tc>
        <w:tc>
          <w:tcPr>
            <w:tcW w:w="1417"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1´087,821.52</w:t>
            </w:r>
          </w:p>
        </w:tc>
      </w:tr>
      <w:tr w:rsidR="006E2BBF" w:rsidRPr="005A0226" w:rsidTr="006E2BBF">
        <w:trPr>
          <w:trHeight w:val="240"/>
        </w:trPr>
        <w:tc>
          <w:tcPr>
            <w:tcW w:w="3261" w:type="dxa"/>
            <w:tcBorders>
              <w:left w:val="nil"/>
              <w:bottom w:val="nil"/>
              <w:right w:val="nil"/>
            </w:tcBorders>
          </w:tcPr>
          <w:p w:rsidR="006E2BBF" w:rsidRDefault="006E2BBF" w:rsidP="00994948">
            <w:pPr>
              <w:autoSpaceDE w:val="0"/>
              <w:autoSpaceDN w:val="0"/>
              <w:adjustRightInd w:val="0"/>
              <w:jc w:val="center"/>
              <w:rPr>
                <w:sz w:val="20"/>
              </w:rPr>
            </w:pPr>
          </w:p>
        </w:tc>
        <w:tc>
          <w:tcPr>
            <w:tcW w:w="1134" w:type="dxa"/>
            <w:tcBorders>
              <w:left w:val="nil"/>
              <w:bottom w:val="nil"/>
            </w:tcBorders>
          </w:tcPr>
          <w:p w:rsidR="006E2BBF" w:rsidRDefault="006E2BBF" w:rsidP="00994948">
            <w:pPr>
              <w:autoSpaceDE w:val="0"/>
              <w:autoSpaceDN w:val="0"/>
              <w:adjustRightInd w:val="0"/>
              <w:jc w:val="center"/>
              <w:rPr>
                <w:sz w:val="20"/>
              </w:rPr>
            </w:pPr>
          </w:p>
        </w:tc>
        <w:tc>
          <w:tcPr>
            <w:tcW w:w="1418" w:type="dxa"/>
          </w:tcPr>
          <w:p w:rsidR="006E2BBF" w:rsidRDefault="006E2BBF" w:rsidP="00994948">
            <w:pPr>
              <w:autoSpaceDE w:val="0"/>
              <w:autoSpaceDN w:val="0"/>
              <w:adjustRightInd w:val="0"/>
              <w:jc w:val="right"/>
              <w:rPr>
                <w:i/>
                <w:color w:val="000000"/>
                <w:sz w:val="18"/>
                <w:szCs w:val="18"/>
              </w:rPr>
            </w:pPr>
            <w:r>
              <w:rPr>
                <w:i/>
                <w:color w:val="000000"/>
                <w:sz w:val="18"/>
                <w:szCs w:val="18"/>
              </w:rPr>
              <w:t>TOTAL</w:t>
            </w:r>
          </w:p>
        </w:tc>
        <w:tc>
          <w:tcPr>
            <w:tcW w:w="1417" w:type="dxa"/>
          </w:tcPr>
          <w:p w:rsidR="006E2BBF" w:rsidRDefault="006E2BBF" w:rsidP="00994948">
            <w:pPr>
              <w:autoSpaceDE w:val="0"/>
              <w:autoSpaceDN w:val="0"/>
              <w:adjustRightInd w:val="0"/>
              <w:rPr>
                <w:i/>
                <w:color w:val="000000"/>
                <w:sz w:val="18"/>
                <w:szCs w:val="18"/>
              </w:rPr>
            </w:pPr>
            <w:r>
              <w:rPr>
                <w:i/>
                <w:color w:val="000000"/>
                <w:sz w:val="18"/>
                <w:szCs w:val="18"/>
              </w:rPr>
              <w:t>1´208,689.10</w:t>
            </w:r>
          </w:p>
        </w:tc>
        <w:tc>
          <w:tcPr>
            <w:tcW w:w="2693" w:type="dxa"/>
          </w:tcPr>
          <w:p w:rsidR="006E2BBF" w:rsidRDefault="006E2BBF" w:rsidP="00994948">
            <w:pPr>
              <w:autoSpaceDE w:val="0"/>
              <w:autoSpaceDN w:val="0"/>
              <w:adjustRightInd w:val="0"/>
              <w:jc w:val="right"/>
              <w:rPr>
                <w:i/>
                <w:color w:val="000000"/>
                <w:sz w:val="18"/>
                <w:szCs w:val="18"/>
              </w:rPr>
            </w:pPr>
            <w:r>
              <w:rPr>
                <w:i/>
                <w:color w:val="000000"/>
                <w:sz w:val="18"/>
                <w:szCs w:val="18"/>
              </w:rPr>
              <w:t>1´208,689.10</w:t>
            </w:r>
          </w:p>
        </w:tc>
      </w:tr>
    </w:tbl>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jc w:val="both"/>
        <w:rPr>
          <w:sz w:val="20"/>
        </w:rPr>
      </w:pPr>
    </w:p>
    <w:p w:rsidR="006E2BBF" w:rsidRDefault="006E2BBF" w:rsidP="00994948">
      <w:pPr>
        <w:autoSpaceDE w:val="0"/>
        <w:autoSpaceDN w:val="0"/>
        <w:adjustRightInd w:val="0"/>
        <w:rPr>
          <w:b/>
          <w:sz w:val="20"/>
        </w:rPr>
      </w:pPr>
      <w:r>
        <w:rPr>
          <w:b/>
          <w:sz w:val="20"/>
        </w:rPr>
        <w:t>MOVIMIENTO PROGRAMÁTICO</w:t>
      </w:r>
    </w:p>
    <w:p w:rsidR="006E2BBF" w:rsidRDefault="006E2BBF" w:rsidP="00994948">
      <w:pPr>
        <w:autoSpaceDE w:val="0"/>
        <w:autoSpaceDN w:val="0"/>
        <w:adjustRightInd w:val="0"/>
        <w:rPr>
          <w:b/>
          <w:sz w:val="20"/>
        </w:rPr>
      </w:pPr>
    </w:p>
    <w:p w:rsidR="006E2BBF" w:rsidRDefault="006E2BBF" w:rsidP="00994948">
      <w:pPr>
        <w:autoSpaceDE w:val="0"/>
        <w:autoSpaceDN w:val="0"/>
        <w:adjustRightInd w:val="0"/>
        <w:jc w:val="center"/>
        <w:rPr>
          <w:b/>
          <w:sz w:val="20"/>
        </w:rPr>
      </w:pPr>
      <w:r>
        <w:rPr>
          <w:b/>
          <w:sz w:val="20"/>
        </w:rPr>
        <w:t>METAS FÍ</w:t>
      </w:r>
      <w:r w:rsidRPr="005820F1">
        <w:rPr>
          <w:b/>
          <w:sz w:val="20"/>
        </w:rPr>
        <w:t xml:space="preserve">SICAS QUE SE </w:t>
      </w:r>
      <w:r>
        <w:rPr>
          <w:b/>
          <w:sz w:val="20"/>
        </w:rPr>
        <w:t>INCREMENTAN</w:t>
      </w:r>
    </w:p>
    <w:tbl>
      <w:tblPr>
        <w:tblpPr w:leftFromText="141" w:rightFromText="141" w:vertAnchor="text" w:horzAnchor="margin" w:tblpXSpec="center" w:tblpY="224"/>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085"/>
        <w:gridCol w:w="2551"/>
        <w:gridCol w:w="1042"/>
        <w:gridCol w:w="885"/>
        <w:gridCol w:w="461"/>
        <w:gridCol w:w="461"/>
        <w:gridCol w:w="1028"/>
      </w:tblGrid>
      <w:tr w:rsidR="006E2BBF" w:rsidRPr="00D30CD2" w:rsidTr="006E2BBF">
        <w:trPr>
          <w:trHeight w:val="508"/>
        </w:trPr>
        <w:tc>
          <w:tcPr>
            <w:tcW w:w="2518"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ESTRUCTURA PROGRAMATICA</w:t>
            </w:r>
          </w:p>
        </w:tc>
        <w:tc>
          <w:tcPr>
            <w:tcW w:w="1085"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CÓ</w:t>
            </w:r>
            <w:r w:rsidRPr="00D30CD2">
              <w:rPr>
                <w:i/>
                <w:color w:val="FFFFFF"/>
                <w:sz w:val="18"/>
                <w:szCs w:val="18"/>
              </w:rPr>
              <w:t>DIGO</w:t>
            </w:r>
          </w:p>
        </w:tc>
        <w:tc>
          <w:tcPr>
            <w:tcW w:w="2551"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sidRPr="00D30CD2">
              <w:rPr>
                <w:i/>
                <w:color w:val="FFFFFF"/>
                <w:sz w:val="18"/>
                <w:szCs w:val="18"/>
              </w:rPr>
              <w:t>DESCRIPCIÓN</w:t>
            </w:r>
          </w:p>
        </w:tc>
        <w:tc>
          <w:tcPr>
            <w:tcW w:w="1042" w:type="dxa"/>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UNIDAD DE MEDIDA</w:t>
            </w:r>
          </w:p>
        </w:tc>
        <w:tc>
          <w:tcPr>
            <w:tcW w:w="2835" w:type="dxa"/>
            <w:gridSpan w:val="4"/>
            <w:shd w:val="clear" w:color="auto" w:fill="000000"/>
            <w:vAlign w:val="center"/>
          </w:tcPr>
          <w:p w:rsidR="006E2BBF" w:rsidRPr="00D30CD2" w:rsidRDefault="006E2BBF" w:rsidP="00994948">
            <w:pPr>
              <w:autoSpaceDE w:val="0"/>
              <w:autoSpaceDN w:val="0"/>
              <w:adjustRightInd w:val="0"/>
              <w:jc w:val="center"/>
              <w:rPr>
                <w:i/>
                <w:color w:val="FFFFFF"/>
                <w:sz w:val="18"/>
                <w:szCs w:val="18"/>
              </w:rPr>
            </w:pPr>
            <w:r>
              <w:rPr>
                <w:i/>
                <w:color w:val="FFFFFF"/>
                <w:sz w:val="18"/>
                <w:szCs w:val="18"/>
              </w:rPr>
              <w:t>CALENDARIZACIÓN TRIMESTRAL MODIFICADA</w:t>
            </w:r>
          </w:p>
          <w:p w:rsidR="006E2BBF" w:rsidRPr="00D30CD2" w:rsidRDefault="006E2BBF" w:rsidP="00994948">
            <w:pPr>
              <w:autoSpaceDE w:val="0"/>
              <w:autoSpaceDN w:val="0"/>
              <w:adjustRightInd w:val="0"/>
              <w:jc w:val="center"/>
              <w:rPr>
                <w:i/>
                <w:color w:val="FFFFFF"/>
                <w:sz w:val="18"/>
                <w:szCs w:val="18"/>
              </w:rPr>
            </w:pPr>
            <w:r>
              <w:rPr>
                <w:i/>
                <w:color w:val="FFFFFF"/>
                <w:sz w:val="18"/>
                <w:szCs w:val="18"/>
              </w:rPr>
              <w:t xml:space="preserve"> 1                 2             3          4                                            </w:t>
            </w:r>
          </w:p>
        </w:tc>
      </w:tr>
      <w:tr w:rsidR="006E2BBF" w:rsidRPr="00D30CD2" w:rsidTr="006E2BBF">
        <w:tc>
          <w:tcPr>
            <w:tcW w:w="2518" w:type="dxa"/>
            <w:vAlign w:val="center"/>
          </w:tcPr>
          <w:p w:rsidR="006E2BBF" w:rsidRPr="00B271F8" w:rsidRDefault="006E2BBF" w:rsidP="00994948">
            <w:pPr>
              <w:autoSpaceDE w:val="0"/>
              <w:autoSpaceDN w:val="0"/>
              <w:adjustRightInd w:val="0"/>
              <w:jc w:val="center"/>
              <w:rPr>
                <w:sz w:val="18"/>
                <w:szCs w:val="18"/>
              </w:rPr>
            </w:pPr>
            <w:r w:rsidRPr="00B271F8">
              <w:rPr>
                <w:sz w:val="18"/>
                <w:szCs w:val="18"/>
              </w:rPr>
              <w:t xml:space="preserve">Q00 104 01 07 04 01 01 01 </w:t>
            </w:r>
          </w:p>
        </w:tc>
        <w:tc>
          <w:tcPr>
            <w:tcW w:w="1085" w:type="dxa"/>
            <w:vAlign w:val="bottom"/>
          </w:tcPr>
          <w:p w:rsidR="006E2BBF" w:rsidRPr="00B271F8" w:rsidRDefault="006E2BBF" w:rsidP="00994948">
            <w:pPr>
              <w:autoSpaceDE w:val="0"/>
              <w:autoSpaceDN w:val="0"/>
              <w:adjustRightInd w:val="0"/>
              <w:jc w:val="center"/>
              <w:rPr>
                <w:sz w:val="18"/>
                <w:szCs w:val="18"/>
              </w:rPr>
            </w:pPr>
            <w:r w:rsidRPr="00B271F8">
              <w:rPr>
                <w:sz w:val="18"/>
                <w:szCs w:val="18"/>
              </w:rPr>
              <w:t>10</w:t>
            </w:r>
          </w:p>
        </w:tc>
        <w:tc>
          <w:tcPr>
            <w:tcW w:w="2551" w:type="dxa"/>
            <w:vAlign w:val="center"/>
          </w:tcPr>
          <w:p w:rsidR="006E2BBF" w:rsidRPr="00B02730" w:rsidRDefault="006E2BBF" w:rsidP="00994948">
            <w:pPr>
              <w:autoSpaceDE w:val="0"/>
              <w:autoSpaceDN w:val="0"/>
              <w:adjustRightInd w:val="0"/>
              <w:jc w:val="center"/>
              <w:rPr>
                <w:rFonts w:cs="Arial"/>
                <w:sz w:val="18"/>
                <w:szCs w:val="18"/>
              </w:rPr>
            </w:pPr>
            <w:r w:rsidRPr="00B02730">
              <w:rPr>
                <w:rFonts w:cs="Arial"/>
                <w:sz w:val="18"/>
                <w:szCs w:val="18"/>
              </w:rPr>
              <w:t>Apoyo a Instituciones Educativas para Disminuir la Violencia</w:t>
            </w:r>
          </w:p>
        </w:tc>
        <w:tc>
          <w:tcPr>
            <w:tcW w:w="1042" w:type="dxa"/>
            <w:vAlign w:val="center"/>
          </w:tcPr>
          <w:p w:rsidR="006E2BBF" w:rsidRPr="00B02730" w:rsidRDefault="006E2BBF" w:rsidP="00994948">
            <w:pPr>
              <w:autoSpaceDE w:val="0"/>
              <w:autoSpaceDN w:val="0"/>
              <w:adjustRightInd w:val="0"/>
              <w:jc w:val="center"/>
              <w:rPr>
                <w:rFonts w:cs="Arial"/>
                <w:sz w:val="18"/>
                <w:szCs w:val="18"/>
              </w:rPr>
            </w:pPr>
            <w:r w:rsidRPr="00B02730">
              <w:rPr>
                <w:rFonts w:cs="Arial"/>
                <w:sz w:val="18"/>
                <w:szCs w:val="18"/>
              </w:rPr>
              <w:t>Lote</w:t>
            </w:r>
          </w:p>
        </w:tc>
        <w:tc>
          <w:tcPr>
            <w:tcW w:w="885"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461" w:type="dxa"/>
            <w:vAlign w:val="center"/>
          </w:tcPr>
          <w:p w:rsidR="006E2BBF" w:rsidRPr="00743F13" w:rsidRDefault="006E2BBF" w:rsidP="00994948">
            <w:pPr>
              <w:autoSpaceDE w:val="0"/>
              <w:autoSpaceDN w:val="0"/>
              <w:adjustRightInd w:val="0"/>
              <w:jc w:val="center"/>
              <w:rPr>
                <w:sz w:val="16"/>
                <w:szCs w:val="16"/>
              </w:rPr>
            </w:pPr>
          </w:p>
        </w:tc>
        <w:tc>
          <w:tcPr>
            <w:tcW w:w="1028" w:type="dxa"/>
            <w:vAlign w:val="center"/>
          </w:tcPr>
          <w:p w:rsidR="006E2BBF" w:rsidRPr="00743F13" w:rsidRDefault="006E2BBF" w:rsidP="00994948">
            <w:pPr>
              <w:autoSpaceDE w:val="0"/>
              <w:autoSpaceDN w:val="0"/>
              <w:adjustRightInd w:val="0"/>
              <w:jc w:val="center"/>
              <w:rPr>
                <w:sz w:val="16"/>
                <w:szCs w:val="16"/>
              </w:rPr>
            </w:pPr>
            <w:r>
              <w:rPr>
                <w:sz w:val="16"/>
                <w:szCs w:val="16"/>
              </w:rPr>
              <w:t>1</w:t>
            </w:r>
          </w:p>
        </w:tc>
      </w:tr>
    </w:tbl>
    <w:p w:rsidR="006E2BBF" w:rsidRPr="005820F1" w:rsidRDefault="006E2BBF" w:rsidP="00994948">
      <w:pPr>
        <w:autoSpaceDE w:val="0"/>
        <w:autoSpaceDN w:val="0"/>
        <w:adjustRightInd w:val="0"/>
        <w:jc w:val="center"/>
        <w:rPr>
          <w:b/>
          <w:sz w:val="20"/>
        </w:rPr>
      </w:pPr>
    </w:p>
    <w:p w:rsidR="006E2BBF" w:rsidRPr="00B271F8" w:rsidRDefault="006E2BBF" w:rsidP="00994948">
      <w:pPr>
        <w:autoSpaceDE w:val="0"/>
        <w:autoSpaceDN w:val="0"/>
        <w:adjustRightInd w:val="0"/>
        <w:ind w:right="-94"/>
        <w:jc w:val="both"/>
        <w:rPr>
          <w:b/>
          <w:i/>
          <w:sz w:val="22"/>
          <w:szCs w:val="22"/>
        </w:rPr>
      </w:pPr>
    </w:p>
    <w:p w:rsidR="006E2BBF" w:rsidRDefault="006E2BBF" w:rsidP="00994948">
      <w:pPr>
        <w:contextualSpacing/>
        <w:jc w:val="both"/>
        <w:rPr>
          <w:szCs w:val="24"/>
        </w:rPr>
      </w:pPr>
      <w:r w:rsidRPr="00994B17">
        <w:rPr>
          <w:b/>
          <w:szCs w:val="24"/>
        </w:rPr>
        <w:t>SEGUNDO</w:t>
      </w:r>
      <w:r w:rsidRPr="00994B17">
        <w:rPr>
          <w:szCs w:val="24"/>
        </w:rPr>
        <w:t xml:space="preserve">.- Instrúyase al Secretario del H. Ayuntamiento a efectos de que notifique al  C. Gabino Gutiérrez Chávez, Comisario de la Dirección de Seguridad </w:t>
      </w:r>
      <w:r w:rsidRPr="00994B17">
        <w:rPr>
          <w:szCs w:val="24"/>
        </w:rPr>
        <w:lastRenderedPageBreak/>
        <w:t>Pública y Tránsito Municipal y a la Tesorería Municipal, el contenido del presente acuerdo para su debido  cumplimiento.</w:t>
      </w:r>
      <w:r>
        <w:rPr>
          <w:szCs w:val="24"/>
        </w:rPr>
        <w:t xml:space="preserve"> </w:t>
      </w:r>
    </w:p>
    <w:p w:rsidR="00980D89" w:rsidRDefault="00980D89" w:rsidP="00994948">
      <w:pPr>
        <w:contextualSpacing/>
        <w:jc w:val="both"/>
        <w:rPr>
          <w:szCs w:val="24"/>
        </w:rPr>
      </w:pPr>
    </w:p>
    <w:p w:rsidR="00980D89" w:rsidRDefault="00980D89" w:rsidP="00994948">
      <w:pPr>
        <w:contextualSpacing/>
        <w:jc w:val="both"/>
        <w:rPr>
          <w:rFonts w:cs="Arial"/>
          <w:b/>
          <w:sz w:val="28"/>
          <w:szCs w:val="28"/>
          <w:lang w:val="es-MX"/>
        </w:rPr>
      </w:pPr>
    </w:p>
    <w:p w:rsidR="006E2BBF" w:rsidRDefault="006E2BBF" w:rsidP="00994948">
      <w:pPr>
        <w:contextualSpacing/>
        <w:jc w:val="both"/>
        <w:rPr>
          <w:rFonts w:cs="Arial"/>
          <w:szCs w:val="24"/>
          <w:lang w:val="es-MX"/>
        </w:rPr>
      </w:pPr>
      <w:r w:rsidRPr="00994B17">
        <w:rPr>
          <w:b/>
          <w:szCs w:val="24"/>
        </w:rPr>
        <w:t>TERCERO.</w:t>
      </w:r>
      <w:r w:rsidRPr="00994B17">
        <w:rPr>
          <w:szCs w:val="24"/>
        </w:rPr>
        <w:t>- Publíquese en la Gaceta Municipal.</w:t>
      </w:r>
      <w:r w:rsidRPr="00994B17">
        <w:rPr>
          <w:rFonts w:cs="Arial"/>
          <w:szCs w:val="24"/>
          <w:lang w:val="es-MX"/>
        </w:rPr>
        <w:t xml:space="preserve"> </w:t>
      </w:r>
    </w:p>
    <w:p w:rsidR="00980D89" w:rsidRDefault="00980D89" w:rsidP="00994948">
      <w:pPr>
        <w:contextualSpacing/>
        <w:jc w:val="both"/>
        <w:rPr>
          <w:rFonts w:cs="Arial"/>
          <w:szCs w:val="24"/>
          <w:lang w:val="es-MX"/>
        </w:rPr>
      </w:pPr>
    </w:p>
    <w:p w:rsidR="00980D89" w:rsidRDefault="00980D89" w:rsidP="00994948">
      <w:pPr>
        <w:contextualSpacing/>
        <w:jc w:val="both"/>
        <w:rPr>
          <w:rFonts w:cs="Arial"/>
          <w:b/>
          <w:sz w:val="28"/>
          <w:szCs w:val="28"/>
          <w:lang w:val="es-MX"/>
        </w:rPr>
      </w:pPr>
    </w:p>
    <w:p w:rsidR="006E2BBF" w:rsidRDefault="006E2BBF" w:rsidP="00980D89">
      <w:pPr>
        <w:contextualSpacing/>
        <w:jc w:val="both"/>
        <w:rPr>
          <w:rFonts w:cs="Arial"/>
          <w:szCs w:val="24"/>
          <w:lang w:val="es-MX"/>
        </w:rPr>
      </w:pPr>
      <w:r w:rsidRPr="00994B17">
        <w:rPr>
          <w:b/>
          <w:szCs w:val="24"/>
        </w:rPr>
        <w:t>CUARTO</w:t>
      </w:r>
      <w:r w:rsidRPr="00994B17">
        <w:rPr>
          <w:szCs w:val="24"/>
        </w:rPr>
        <w:t>.- Dese de baja de los asuntos pendientes de la Comisión Edilicia de Hacienda.</w:t>
      </w:r>
      <w:r w:rsidRPr="00994B17">
        <w:rPr>
          <w:rFonts w:cs="Arial"/>
          <w:szCs w:val="24"/>
          <w:lang w:val="es-MX"/>
        </w:rPr>
        <w:t xml:space="preserve"> </w:t>
      </w:r>
    </w:p>
    <w:p w:rsidR="00980D89" w:rsidRDefault="00980D89" w:rsidP="00980D89">
      <w:pPr>
        <w:contextualSpacing/>
        <w:jc w:val="both"/>
        <w:rPr>
          <w:rFonts w:ascii="Century" w:hAnsi="Century" w:cs="Arial"/>
          <w:b/>
          <w:caps/>
          <w:sz w:val="20"/>
        </w:rPr>
      </w:pPr>
    </w:p>
    <w:p w:rsidR="006E2BBF" w:rsidRDefault="006E2BBF" w:rsidP="006E2BBF">
      <w:pPr>
        <w:ind w:right="-660"/>
        <w:jc w:val="center"/>
        <w:rPr>
          <w:rFonts w:ascii="Century" w:hAnsi="Century"/>
          <w:b/>
          <w:sz w:val="18"/>
          <w:szCs w:val="18"/>
        </w:rPr>
      </w:pPr>
    </w:p>
    <w:p w:rsidR="006E2BBF" w:rsidRDefault="006E2BBF" w:rsidP="006E2BBF">
      <w:pPr>
        <w:ind w:right="-660"/>
        <w:jc w:val="center"/>
        <w:rPr>
          <w:rFonts w:ascii="Century" w:hAnsi="Century"/>
          <w:b/>
          <w:sz w:val="18"/>
          <w:szCs w:val="18"/>
        </w:rPr>
      </w:pPr>
      <w:r>
        <w:rPr>
          <w:rFonts w:ascii="Century" w:hAnsi="Century"/>
          <w:b/>
          <w:sz w:val="18"/>
          <w:szCs w:val="18"/>
        </w:rPr>
        <w:t>LIC. PEDRO DAVID RODRÍGUEZ VILLEGAS</w:t>
      </w:r>
    </w:p>
    <w:p w:rsidR="006E2BBF" w:rsidRDefault="006E2BBF" w:rsidP="006E2BBF">
      <w:pPr>
        <w:tabs>
          <w:tab w:val="left" w:pos="7920"/>
        </w:tabs>
        <w:ind w:right="-660"/>
        <w:jc w:val="center"/>
        <w:rPr>
          <w:rFonts w:ascii="Century" w:hAnsi="Century"/>
          <w:b/>
          <w:sz w:val="18"/>
          <w:szCs w:val="18"/>
        </w:rPr>
      </w:pPr>
      <w:r>
        <w:rPr>
          <w:rFonts w:ascii="Century" w:hAnsi="Century"/>
          <w:b/>
          <w:sz w:val="18"/>
          <w:szCs w:val="18"/>
        </w:rPr>
        <w:t>PRESIDENTE MUNICIPAL CONSTITUCIONAL</w:t>
      </w:r>
    </w:p>
    <w:p w:rsidR="006E2BBF" w:rsidRDefault="006E2BBF" w:rsidP="006E2BBF">
      <w:pPr>
        <w:tabs>
          <w:tab w:val="left" w:pos="7920"/>
        </w:tabs>
        <w:ind w:right="-660"/>
        <w:jc w:val="center"/>
        <w:rPr>
          <w:rFonts w:ascii="Century" w:hAnsi="Century"/>
          <w:b/>
          <w:sz w:val="18"/>
          <w:szCs w:val="18"/>
        </w:rPr>
      </w:pPr>
      <w:r>
        <w:rPr>
          <w:rFonts w:ascii="Century" w:hAnsi="Century"/>
          <w:b/>
          <w:sz w:val="18"/>
          <w:szCs w:val="18"/>
        </w:rPr>
        <w:t>RÚBRICA</w:t>
      </w:r>
    </w:p>
    <w:p w:rsidR="006E2BBF" w:rsidRDefault="006E2BBF" w:rsidP="006E2BBF">
      <w:pPr>
        <w:ind w:right="-660"/>
        <w:rPr>
          <w:rFonts w:ascii="Century" w:hAnsi="Century"/>
          <w:b/>
          <w:sz w:val="18"/>
          <w:szCs w:val="18"/>
        </w:rPr>
      </w:pPr>
    </w:p>
    <w:p w:rsidR="00980D89" w:rsidRDefault="00980D89" w:rsidP="006E2BBF">
      <w:pPr>
        <w:ind w:right="-660"/>
        <w:rPr>
          <w:rFonts w:ascii="Century" w:hAnsi="Century"/>
          <w:b/>
          <w:sz w:val="18"/>
          <w:szCs w:val="18"/>
        </w:rPr>
      </w:pPr>
    </w:p>
    <w:p w:rsidR="00980D89" w:rsidRDefault="00980D89" w:rsidP="006E2BBF">
      <w:pPr>
        <w:ind w:right="-660"/>
        <w:rPr>
          <w:rFonts w:ascii="Century" w:hAnsi="Century"/>
          <w:b/>
          <w:sz w:val="18"/>
          <w:szCs w:val="18"/>
        </w:rPr>
      </w:pPr>
    </w:p>
    <w:p w:rsidR="006E2BBF" w:rsidRDefault="006E2BBF" w:rsidP="006E2BBF">
      <w:pPr>
        <w:ind w:right="-660"/>
        <w:jc w:val="center"/>
        <w:rPr>
          <w:rFonts w:ascii="Century" w:hAnsi="Century"/>
          <w:b/>
          <w:sz w:val="18"/>
          <w:szCs w:val="18"/>
        </w:rPr>
      </w:pPr>
      <w:r>
        <w:rPr>
          <w:rFonts w:ascii="Century" w:hAnsi="Century"/>
          <w:b/>
          <w:sz w:val="18"/>
          <w:szCs w:val="18"/>
        </w:rPr>
        <w:t>LIC. SERGIO HERNÁNDEZ OLVERA</w:t>
      </w:r>
    </w:p>
    <w:p w:rsidR="006E2BBF" w:rsidRDefault="006E2BBF" w:rsidP="006E2BBF">
      <w:pPr>
        <w:ind w:right="-660"/>
        <w:jc w:val="center"/>
        <w:rPr>
          <w:rFonts w:ascii="Century" w:hAnsi="Century"/>
          <w:b/>
          <w:sz w:val="18"/>
          <w:szCs w:val="18"/>
        </w:rPr>
      </w:pPr>
      <w:r>
        <w:rPr>
          <w:rFonts w:ascii="Century" w:hAnsi="Century"/>
          <w:b/>
          <w:sz w:val="18"/>
          <w:szCs w:val="18"/>
        </w:rPr>
        <w:t>SECRETARIO DEL H. AYUNTAMIENTO</w:t>
      </w:r>
    </w:p>
    <w:p w:rsidR="006E2BBF" w:rsidRDefault="006E2BBF" w:rsidP="006E2BBF">
      <w:pPr>
        <w:tabs>
          <w:tab w:val="left" w:pos="7920"/>
        </w:tabs>
        <w:ind w:right="-660"/>
        <w:jc w:val="center"/>
        <w:rPr>
          <w:rFonts w:ascii="Century" w:hAnsi="Century"/>
          <w:b/>
          <w:sz w:val="18"/>
          <w:szCs w:val="18"/>
        </w:rPr>
      </w:pPr>
      <w:r>
        <w:rPr>
          <w:rFonts w:ascii="Century" w:hAnsi="Century"/>
          <w:b/>
          <w:sz w:val="18"/>
          <w:szCs w:val="18"/>
        </w:rPr>
        <w:t>RÚBRICA</w:t>
      </w:r>
    </w:p>
    <w:p w:rsidR="006E2BBF" w:rsidRDefault="006E2BBF" w:rsidP="006E2BBF">
      <w:pPr>
        <w:tabs>
          <w:tab w:val="left" w:pos="7920"/>
        </w:tabs>
        <w:ind w:right="-660"/>
        <w:jc w:val="center"/>
        <w:rPr>
          <w:rFonts w:cs="Arial"/>
          <w:b/>
          <w:sz w:val="20"/>
        </w:rPr>
      </w:pPr>
    </w:p>
    <w:p w:rsidR="006E2BBF" w:rsidRDefault="006E2BBF"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980D89" w:rsidRDefault="00980D89" w:rsidP="006E2BBF">
      <w:pPr>
        <w:ind w:right="-660"/>
        <w:rPr>
          <w:rFonts w:cs="Arial"/>
          <w:b/>
          <w:sz w:val="20"/>
        </w:rPr>
      </w:pPr>
    </w:p>
    <w:p w:rsidR="006E2BBF" w:rsidRDefault="006E2BBF" w:rsidP="006E2BBF">
      <w:pPr>
        <w:ind w:right="-660"/>
        <w:jc w:val="center"/>
        <w:rPr>
          <w:rFonts w:cs="Arial"/>
          <w:b/>
          <w:sz w:val="20"/>
        </w:rPr>
      </w:pPr>
      <w:r>
        <w:rPr>
          <w:rFonts w:cs="Arial"/>
          <w:b/>
          <w:sz w:val="20"/>
        </w:rPr>
        <w:lastRenderedPageBreak/>
        <w:t xml:space="preserve">HONORABLE AYUNTAMIENTO DE ATIZAPÁN DE ZARAGOZA, ESTADO DE MÉXICO. </w:t>
      </w:r>
    </w:p>
    <w:p w:rsidR="006E2BBF" w:rsidRDefault="006E2BBF" w:rsidP="006E2BBF">
      <w:pPr>
        <w:ind w:right="-660"/>
        <w:jc w:val="center"/>
        <w:rPr>
          <w:rFonts w:cs="Arial"/>
          <w:b/>
          <w:sz w:val="20"/>
        </w:rPr>
      </w:pPr>
      <w:r>
        <w:rPr>
          <w:rFonts w:cs="Arial"/>
          <w:b/>
          <w:sz w:val="20"/>
        </w:rPr>
        <w:t>2013-2015</w:t>
      </w:r>
    </w:p>
    <w:p w:rsidR="006E2BBF" w:rsidRDefault="006E2BBF" w:rsidP="006E2BBF">
      <w:pPr>
        <w:ind w:right="-660"/>
        <w:jc w:val="both"/>
        <w:rPr>
          <w:rFonts w:ascii="Monotype Corsiva" w:hAnsi="Monotype Corsiva"/>
          <w:szCs w:val="24"/>
        </w:rPr>
      </w:pPr>
    </w:p>
    <w:p w:rsidR="006E2BBF" w:rsidRDefault="006E2BBF" w:rsidP="006E2BBF">
      <w:pPr>
        <w:ind w:right="-660"/>
        <w:jc w:val="both"/>
        <w:rPr>
          <w:rFonts w:ascii="Monotype Corsiva" w:hAnsi="Monotype Corsiva" w:cs="Arial"/>
          <w:szCs w:val="24"/>
        </w:rPr>
      </w:pPr>
    </w:p>
    <w:p w:rsidR="006E2BBF" w:rsidRDefault="006E2BBF" w:rsidP="006E2BBF">
      <w:pPr>
        <w:ind w:right="-660"/>
        <w:jc w:val="both"/>
        <w:rPr>
          <w:rFonts w:ascii="Monotype Corsiva" w:hAnsi="Monotype Corsiva" w:cs="Arial"/>
          <w:szCs w:val="24"/>
        </w:rPr>
      </w:pPr>
    </w:p>
    <w:p w:rsidR="006E2BBF" w:rsidRDefault="006E2BBF" w:rsidP="006E2BBF">
      <w:pPr>
        <w:ind w:right="-660"/>
        <w:contextualSpacing/>
        <w:jc w:val="both"/>
        <w:rPr>
          <w:rFonts w:cs="Arial"/>
          <w:b/>
          <w:sz w:val="20"/>
        </w:rPr>
      </w:pPr>
      <w:r>
        <w:rPr>
          <w:rFonts w:cs="Arial"/>
          <w:b/>
          <w:sz w:val="20"/>
        </w:rPr>
        <w:t>LIC. PEDRO DAVID RODRÍGUEZ VILLEGAS</w:t>
      </w:r>
    </w:p>
    <w:p w:rsidR="006E2BBF" w:rsidRDefault="006E2BBF" w:rsidP="006E2BBF">
      <w:pPr>
        <w:ind w:right="-660"/>
        <w:contextualSpacing/>
        <w:jc w:val="both"/>
        <w:rPr>
          <w:rFonts w:cs="Arial"/>
          <w:b/>
          <w:sz w:val="20"/>
        </w:rPr>
      </w:pPr>
      <w:r>
        <w:rPr>
          <w:rFonts w:cs="Arial"/>
          <w:b/>
          <w:sz w:val="20"/>
        </w:rPr>
        <w:t>PRESIDENTE MUNICIPAL CONSTITUCIONAL</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RÉGULO PASTOR FERNÁNDEZ RIVERA</w:t>
      </w:r>
    </w:p>
    <w:p w:rsidR="006E2BBF" w:rsidRDefault="006E2BBF" w:rsidP="006E2BBF">
      <w:pPr>
        <w:tabs>
          <w:tab w:val="left" w:pos="7350"/>
        </w:tabs>
        <w:ind w:right="-660"/>
        <w:contextualSpacing/>
        <w:jc w:val="both"/>
        <w:rPr>
          <w:rFonts w:cs="Arial"/>
          <w:b/>
          <w:sz w:val="20"/>
        </w:rPr>
      </w:pPr>
      <w:r>
        <w:rPr>
          <w:rFonts w:cs="Arial"/>
          <w:b/>
          <w:sz w:val="20"/>
        </w:rPr>
        <w:t>SÍNDICO MUNICIPAL</w:t>
      </w:r>
    </w:p>
    <w:p w:rsidR="006E2BBF" w:rsidRDefault="006E2BBF" w:rsidP="006E2BBF">
      <w:pPr>
        <w:tabs>
          <w:tab w:val="left" w:pos="7350"/>
        </w:tabs>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AGUSTÍN VARELA SÁNCHEZ</w:t>
      </w:r>
    </w:p>
    <w:p w:rsidR="006E2BBF" w:rsidRDefault="006E2BBF" w:rsidP="006E2BBF">
      <w:pPr>
        <w:ind w:right="-660"/>
        <w:contextualSpacing/>
        <w:jc w:val="both"/>
        <w:rPr>
          <w:rFonts w:cs="Arial"/>
          <w:b/>
          <w:sz w:val="20"/>
        </w:rPr>
      </w:pPr>
      <w:r>
        <w:rPr>
          <w:rFonts w:cs="Arial"/>
          <w:b/>
          <w:sz w:val="20"/>
        </w:rPr>
        <w:t xml:space="preserve">PRIMER  REGIDOR </w:t>
      </w:r>
    </w:p>
    <w:p w:rsidR="006E2BBF" w:rsidRDefault="006E2BBF" w:rsidP="006E2BBF">
      <w:pPr>
        <w:tabs>
          <w:tab w:val="left" w:pos="7350"/>
        </w:tabs>
        <w:ind w:right="-660"/>
        <w:contextualSpacing/>
        <w:jc w:val="both"/>
        <w:rPr>
          <w:rFonts w:cs="Arial"/>
          <w:b/>
          <w:sz w:val="20"/>
        </w:rPr>
      </w:pPr>
      <w:r>
        <w:rPr>
          <w:rFonts w:cs="Arial"/>
          <w:b/>
          <w:sz w:val="20"/>
        </w:rPr>
        <w:tab/>
      </w:r>
    </w:p>
    <w:p w:rsidR="006E2BBF" w:rsidRDefault="006E2BBF" w:rsidP="006E2BBF">
      <w:pPr>
        <w:ind w:right="-660"/>
        <w:contextualSpacing/>
        <w:jc w:val="both"/>
        <w:rPr>
          <w:rFonts w:cs="Arial"/>
          <w:b/>
          <w:sz w:val="20"/>
        </w:rPr>
      </w:pPr>
      <w:r>
        <w:rPr>
          <w:rFonts w:cs="Arial"/>
          <w:b/>
          <w:sz w:val="20"/>
        </w:rPr>
        <w:t>C. ANA MARÍA CAMACHO CORTÉS</w:t>
      </w:r>
    </w:p>
    <w:p w:rsidR="006E2BBF" w:rsidRDefault="006E2BBF" w:rsidP="006E2BBF">
      <w:pPr>
        <w:ind w:right="-660"/>
        <w:contextualSpacing/>
        <w:jc w:val="both"/>
        <w:rPr>
          <w:rFonts w:cs="Arial"/>
          <w:b/>
          <w:sz w:val="20"/>
        </w:rPr>
      </w:pPr>
      <w:r>
        <w:rPr>
          <w:rFonts w:cs="Arial"/>
          <w:b/>
          <w:sz w:val="20"/>
        </w:rPr>
        <w:t>SEGUNDO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UZIEL VERA OSORIO</w:t>
      </w:r>
    </w:p>
    <w:p w:rsidR="006E2BBF" w:rsidRDefault="006E2BBF" w:rsidP="006E2BBF">
      <w:pPr>
        <w:ind w:right="-660"/>
        <w:contextualSpacing/>
        <w:jc w:val="both"/>
        <w:rPr>
          <w:rFonts w:cs="Arial"/>
          <w:b/>
          <w:sz w:val="20"/>
        </w:rPr>
      </w:pPr>
      <w:r>
        <w:rPr>
          <w:rFonts w:cs="Arial"/>
          <w:b/>
          <w:sz w:val="20"/>
        </w:rPr>
        <w:t>TERCER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LETICIA BAUTISTA CEJA</w:t>
      </w:r>
    </w:p>
    <w:p w:rsidR="006E2BBF" w:rsidRDefault="006E2BBF" w:rsidP="006E2BBF">
      <w:pPr>
        <w:ind w:right="-660"/>
        <w:contextualSpacing/>
        <w:jc w:val="both"/>
        <w:rPr>
          <w:rFonts w:cs="Arial"/>
          <w:b/>
          <w:sz w:val="20"/>
        </w:rPr>
      </w:pPr>
      <w:r>
        <w:rPr>
          <w:rFonts w:cs="Arial"/>
          <w:b/>
          <w:sz w:val="20"/>
        </w:rPr>
        <w:t>CUARTO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LUIS ALBERTO LUNA ESPINOZA</w:t>
      </w:r>
    </w:p>
    <w:p w:rsidR="006E2BBF" w:rsidRDefault="006E2BBF" w:rsidP="006E2BBF">
      <w:pPr>
        <w:ind w:right="-660"/>
        <w:contextualSpacing/>
        <w:jc w:val="both"/>
        <w:rPr>
          <w:rFonts w:cs="Arial"/>
          <w:b/>
          <w:sz w:val="20"/>
        </w:rPr>
      </w:pPr>
      <w:r>
        <w:rPr>
          <w:rFonts w:cs="Arial"/>
          <w:b/>
          <w:sz w:val="20"/>
        </w:rPr>
        <w:t>QUINTO REGIDOR</w:t>
      </w:r>
    </w:p>
    <w:p w:rsidR="006E2BBF" w:rsidRDefault="006E2BBF" w:rsidP="006E2BBF">
      <w:pPr>
        <w:ind w:right="-660"/>
        <w:contextualSpacing/>
        <w:jc w:val="both"/>
        <w:rPr>
          <w:rFonts w:cs="Arial"/>
          <w:b/>
          <w:sz w:val="20"/>
          <w:lang w:val="es-MX"/>
        </w:rPr>
      </w:pPr>
    </w:p>
    <w:p w:rsidR="006E2BBF" w:rsidRDefault="006E2BBF" w:rsidP="006E2BBF">
      <w:pPr>
        <w:ind w:right="-660"/>
        <w:contextualSpacing/>
        <w:jc w:val="both"/>
        <w:rPr>
          <w:rFonts w:cs="Arial"/>
          <w:b/>
          <w:sz w:val="20"/>
        </w:rPr>
      </w:pPr>
      <w:r>
        <w:rPr>
          <w:rFonts w:cs="Arial"/>
          <w:b/>
          <w:sz w:val="20"/>
        </w:rPr>
        <w:t>C. HAYDEE GARCÍA MENDOZA</w:t>
      </w:r>
    </w:p>
    <w:p w:rsidR="006E2BBF" w:rsidRDefault="006E2BBF" w:rsidP="006E2BBF">
      <w:pPr>
        <w:ind w:right="-660"/>
        <w:contextualSpacing/>
        <w:jc w:val="both"/>
        <w:rPr>
          <w:rFonts w:cs="Arial"/>
          <w:b/>
          <w:sz w:val="20"/>
        </w:rPr>
      </w:pPr>
      <w:r>
        <w:rPr>
          <w:rFonts w:cs="Arial"/>
          <w:b/>
          <w:sz w:val="20"/>
        </w:rPr>
        <w:t>SEXTO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RICARDO ISMAEL HERNÁNDEZ CHÁVEZ</w:t>
      </w:r>
    </w:p>
    <w:p w:rsidR="006E2BBF" w:rsidRDefault="006E2BBF" w:rsidP="006E2BBF">
      <w:pPr>
        <w:ind w:right="-660"/>
        <w:contextualSpacing/>
        <w:jc w:val="both"/>
        <w:rPr>
          <w:rFonts w:cs="Arial"/>
          <w:b/>
          <w:sz w:val="20"/>
        </w:rPr>
      </w:pPr>
      <w:r>
        <w:rPr>
          <w:rFonts w:cs="Arial"/>
          <w:b/>
          <w:sz w:val="20"/>
        </w:rPr>
        <w:t>SÉPTIMO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ALEJANDRO CHÁVEZ VÉLEZ</w:t>
      </w:r>
    </w:p>
    <w:p w:rsidR="006E2BBF" w:rsidRDefault="006E2BBF" w:rsidP="006E2BBF">
      <w:pPr>
        <w:ind w:right="-660"/>
        <w:contextualSpacing/>
        <w:jc w:val="both"/>
        <w:rPr>
          <w:rFonts w:cs="Arial"/>
          <w:b/>
          <w:sz w:val="20"/>
        </w:rPr>
      </w:pPr>
      <w:r>
        <w:rPr>
          <w:rFonts w:cs="Arial"/>
          <w:b/>
          <w:sz w:val="20"/>
        </w:rPr>
        <w:t xml:space="preserve">OCTAVO REGIDOR </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C. FLAVIO ROMÁN VILLANUEVA NAVIDAD</w:t>
      </w:r>
    </w:p>
    <w:p w:rsidR="006E2BBF" w:rsidRDefault="006E2BBF" w:rsidP="006E2BBF">
      <w:pPr>
        <w:ind w:right="-660"/>
        <w:contextualSpacing/>
        <w:jc w:val="both"/>
        <w:rPr>
          <w:rFonts w:cs="Arial"/>
          <w:b/>
          <w:sz w:val="20"/>
        </w:rPr>
      </w:pPr>
      <w:r>
        <w:rPr>
          <w:rFonts w:cs="Arial"/>
          <w:b/>
          <w:sz w:val="20"/>
        </w:rPr>
        <w:t>NOVENO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PROFR. HÉCTOR GARCÍA GRANADOS</w:t>
      </w:r>
    </w:p>
    <w:p w:rsidR="006E2BBF" w:rsidRDefault="006E2BBF" w:rsidP="006E2BBF">
      <w:pPr>
        <w:ind w:right="-660"/>
        <w:contextualSpacing/>
        <w:jc w:val="both"/>
        <w:rPr>
          <w:rFonts w:cs="Arial"/>
          <w:b/>
          <w:sz w:val="20"/>
        </w:rPr>
      </w:pPr>
      <w:r>
        <w:rPr>
          <w:rFonts w:cs="Arial"/>
          <w:b/>
          <w:sz w:val="20"/>
        </w:rPr>
        <w:t>DÉCIMO REGIDOR</w:t>
      </w:r>
    </w:p>
    <w:p w:rsidR="006E2BBF" w:rsidRDefault="006E2BBF" w:rsidP="006E2BBF">
      <w:pPr>
        <w:ind w:right="-660"/>
        <w:contextualSpacing/>
        <w:jc w:val="both"/>
        <w:rPr>
          <w:rFonts w:cs="Arial"/>
          <w:b/>
          <w:sz w:val="20"/>
          <w:lang w:val="es-MX"/>
        </w:rPr>
      </w:pPr>
    </w:p>
    <w:p w:rsidR="006E2BBF" w:rsidRDefault="006E2BBF" w:rsidP="006E2BBF">
      <w:pPr>
        <w:ind w:right="-660"/>
        <w:contextualSpacing/>
        <w:jc w:val="both"/>
        <w:rPr>
          <w:rFonts w:cs="Arial"/>
          <w:b/>
          <w:sz w:val="20"/>
        </w:rPr>
      </w:pPr>
      <w:r>
        <w:rPr>
          <w:rFonts w:cs="Arial"/>
          <w:b/>
          <w:sz w:val="20"/>
        </w:rPr>
        <w:t>C. ANA LAURA MEDINA MORENO</w:t>
      </w:r>
    </w:p>
    <w:p w:rsidR="006E2BBF" w:rsidRDefault="006E2BBF" w:rsidP="006E2BBF">
      <w:pPr>
        <w:ind w:right="-660"/>
        <w:contextualSpacing/>
        <w:jc w:val="both"/>
        <w:rPr>
          <w:rFonts w:cs="Arial"/>
          <w:b/>
          <w:sz w:val="20"/>
        </w:rPr>
      </w:pPr>
      <w:r>
        <w:rPr>
          <w:rFonts w:cs="Arial"/>
          <w:b/>
          <w:sz w:val="20"/>
        </w:rPr>
        <w:t>DÉCIMO PRIMER REGIDOR</w:t>
      </w:r>
    </w:p>
    <w:p w:rsidR="006E2BBF" w:rsidRDefault="006E2BBF" w:rsidP="006E2BBF">
      <w:pPr>
        <w:ind w:right="-660"/>
        <w:contextualSpacing/>
        <w:jc w:val="both"/>
        <w:rPr>
          <w:rFonts w:cs="Arial"/>
          <w:b/>
          <w:sz w:val="20"/>
          <w:lang w:val="es-MX"/>
        </w:rPr>
      </w:pPr>
    </w:p>
    <w:p w:rsidR="006E2BBF" w:rsidRDefault="006E2BBF" w:rsidP="006E2BBF">
      <w:pPr>
        <w:ind w:right="-660"/>
        <w:contextualSpacing/>
        <w:jc w:val="both"/>
        <w:rPr>
          <w:rFonts w:cs="Arial"/>
          <w:b/>
          <w:sz w:val="20"/>
        </w:rPr>
      </w:pPr>
      <w:r>
        <w:rPr>
          <w:rFonts w:cs="Arial"/>
          <w:b/>
          <w:sz w:val="20"/>
        </w:rPr>
        <w:t>C. JOSÉ DANIEL MEZA MONTERO</w:t>
      </w:r>
    </w:p>
    <w:p w:rsidR="006E2BBF" w:rsidRDefault="006E2BBF" w:rsidP="006E2BBF">
      <w:pPr>
        <w:ind w:right="-660"/>
        <w:contextualSpacing/>
        <w:jc w:val="both"/>
        <w:rPr>
          <w:rFonts w:cs="Arial"/>
          <w:b/>
          <w:sz w:val="20"/>
        </w:rPr>
      </w:pPr>
      <w:r>
        <w:rPr>
          <w:rFonts w:cs="Arial"/>
          <w:b/>
          <w:sz w:val="20"/>
        </w:rPr>
        <w:t xml:space="preserve">DÉCIMO SEGUNDO REGIDOR </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LIC. BÁRBARA ARISTA RODRÍGUEZ</w:t>
      </w:r>
    </w:p>
    <w:p w:rsidR="006E2BBF" w:rsidRDefault="006E2BBF" w:rsidP="006E2BBF">
      <w:pPr>
        <w:ind w:right="-660"/>
        <w:contextualSpacing/>
        <w:jc w:val="both"/>
        <w:rPr>
          <w:rFonts w:cs="Arial"/>
          <w:b/>
          <w:sz w:val="20"/>
        </w:rPr>
      </w:pPr>
      <w:r>
        <w:rPr>
          <w:rFonts w:cs="Arial"/>
          <w:b/>
          <w:sz w:val="20"/>
        </w:rPr>
        <w:t>DÉCIMO TERCER REGIDOR</w:t>
      </w:r>
    </w:p>
    <w:p w:rsidR="006E2BBF" w:rsidRDefault="006E2BBF" w:rsidP="006E2BBF">
      <w:pPr>
        <w:ind w:right="-660"/>
        <w:contextualSpacing/>
        <w:jc w:val="both"/>
        <w:rPr>
          <w:rFonts w:cs="Arial"/>
          <w:b/>
          <w:sz w:val="20"/>
        </w:rPr>
      </w:pPr>
    </w:p>
    <w:p w:rsidR="006E2BBF" w:rsidRDefault="006E2BBF" w:rsidP="006E2BBF">
      <w:pPr>
        <w:ind w:right="-660"/>
        <w:contextualSpacing/>
        <w:jc w:val="both"/>
        <w:rPr>
          <w:rFonts w:cs="Arial"/>
          <w:b/>
          <w:sz w:val="20"/>
        </w:rPr>
      </w:pPr>
      <w:r>
        <w:rPr>
          <w:rFonts w:cs="Arial"/>
          <w:b/>
          <w:sz w:val="20"/>
        </w:rPr>
        <w:t>LIC. SERGIO HERNÁNDEZ OLVERA</w:t>
      </w:r>
    </w:p>
    <w:p w:rsidR="006E2BBF" w:rsidRDefault="006E2BBF" w:rsidP="006E2BBF">
      <w:pPr>
        <w:ind w:right="-660"/>
        <w:jc w:val="both"/>
      </w:pPr>
      <w:r>
        <w:rPr>
          <w:rFonts w:cs="Arial"/>
          <w:b/>
          <w:sz w:val="20"/>
        </w:rPr>
        <w:t>SECRETARIO DEL H. AYUNTAMIENTO</w:t>
      </w:r>
    </w:p>
    <w:p w:rsidR="006E2BBF" w:rsidRDefault="006E2BBF" w:rsidP="006E2BBF"/>
    <w:p w:rsidR="005B5A81" w:rsidRDefault="005B5A81"/>
    <w:sectPr w:rsidR="005B5A81" w:rsidSect="00980D89">
      <w:headerReference w:type="default" r:id="rId11"/>
      <w:pgSz w:w="12240" w:h="15840"/>
      <w:pgMar w:top="1417" w:right="1701" w:bottom="1417" w:left="1701" w:header="708" w:footer="708" w:gutter="0"/>
      <w:pgBorders w:offsetFrom="page">
        <w:top w:val="single" w:sz="4" w:space="24" w:color="auto"/>
        <w:left w:val="single" w:sz="4" w:space="24" w:color="auto"/>
        <w:bottom w:val="single" w:sz="4" w:space="24" w:color="auto"/>
        <w:right w:val="single" w:sz="4" w:space="24" w:color="auto"/>
      </w:pgBorders>
      <w:pgNumType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225E" w:rsidRDefault="0036225E" w:rsidP="00980D89">
      <w:r>
        <w:separator/>
      </w:r>
    </w:p>
  </w:endnote>
  <w:endnote w:type="continuationSeparator" w:id="0">
    <w:p w:rsidR="0036225E" w:rsidRDefault="0036225E" w:rsidP="00980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entury">
    <w:panose1 w:val="02040604050505020304"/>
    <w:charset w:val="00"/>
    <w:family w:val="roman"/>
    <w:pitch w:val="variable"/>
    <w:sig w:usb0="00000287" w:usb1="00000000" w:usb2="00000000" w:usb3="00000000" w:csb0="0000009F" w:csb1="00000000"/>
  </w:font>
  <w:font w:name="Cooper Black">
    <w:panose1 w:val="0208090404030B0204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225E" w:rsidRDefault="0036225E" w:rsidP="00980D89">
      <w:r>
        <w:separator/>
      </w:r>
    </w:p>
  </w:footnote>
  <w:footnote w:type="continuationSeparator" w:id="0">
    <w:p w:rsidR="0036225E" w:rsidRDefault="0036225E" w:rsidP="00980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2345031"/>
      <w:docPartObj>
        <w:docPartGallery w:val="Page Numbers (Top of Page)"/>
        <w:docPartUnique/>
      </w:docPartObj>
    </w:sdtPr>
    <w:sdtEndPr/>
    <w:sdtContent>
      <w:p w:rsidR="00980D89" w:rsidRDefault="00980D89">
        <w:pPr>
          <w:pStyle w:val="Encabezado"/>
        </w:pPr>
        <w:r>
          <w:rPr>
            <w:noProof/>
            <w:lang w:val="es-MX" w:eastAsia="es-MX"/>
          </w:rPr>
          <mc:AlternateContent>
            <mc:Choice Requires="wps">
              <w:drawing>
                <wp:anchor distT="0" distB="0" distL="114300" distR="114300" simplePos="0" relativeHeight="251659264" behindDoc="0" locked="0" layoutInCell="0" allowOverlap="1" wp14:editId="0C399EE5">
                  <wp:simplePos x="0" y="0"/>
                  <wp:positionH relativeFrom="margin">
                    <wp:align>center</wp:align>
                  </wp:positionH>
                  <wp:positionV relativeFrom="topMargin">
                    <wp:align>center</wp:align>
                  </wp:positionV>
                  <wp:extent cx="626745" cy="626745"/>
                  <wp:effectExtent l="0" t="0" r="1905" b="1905"/>
                  <wp:wrapNone/>
                  <wp:docPr id="659" name="Óva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rsidR="00980D89" w:rsidRDefault="00980D89">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6BC0" w:rsidRPr="00A86BC0">
                                <w:rPr>
                                  <w:b/>
                                  <w:bCs/>
                                  <w:noProof/>
                                  <w:color w:val="FFFFFF" w:themeColor="background1"/>
                                  <w:sz w:val="32"/>
                                  <w:szCs w:val="32"/>
                                </w:rPr>
                                <w:t>0</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Óvalo 12" o:spid="_x0000_s1029" style="position:absolute;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top-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9pYdAIAAN0EAAAOAAAAZHJzL2Uyb0RvYy54bWysVF2O0zAQfkfiDpbfu/lRmjbRpqvtLkVI&#10;C6y0cADXdhoLxza223RBnIIjcTHGTrvbAg8I0Qd3xh5/nm++mVxe7XuJdtw6oVWDs4sUI66oZkJt&#10;Gvzxw2oyx8h5ohiRWvEGP3KHrxYvX1wOpua57rRk3CIAUa4eTIM7702dJI52vCfuQhuu4LDVtice&#10;XLtJmCUDoPcyydO0TAZtmbGacudg93Y8xIuI37ac+vdt67hHssGQm4+rjes6rMniktQbS0wn6CEN&#10;8g9Z9EQoePQJ6pZ4grZW/AbVC2q1062/oLpPdNsKyiMHYJOlv7B56IjhkQsUx5mnMrn/B0vf7e4t&#10;EqzB5bTCSJEeRPrxfQdyoSwP5RmMqyHqwdzbQNCZO00/OaT0TUfUhl9bq4eOEwZJZSE+ObsQHAdX&#10;0Xp4qxlgk63XsVL71vYBEGqA9lGQxydB+N4jCptlXs6KKUYUjg52eIHUx8vGOv+a6x4Fo8FcSmFc&#10;KBmpye7O+TH6GBXz11KwlZAyOnazvpEWAd0GF2mZzZeRAtA8DYN0ACtcCIlFWb9WWV6ky7yarMr5&#10;bFKsiumkmqXzSZpVy6pMi6q4XX0LiWRF3QnGuLoTih9bLCv+TsJDs4/NEZsMDQ2upvk0cjzL0p2S&#10;SePvT2Ss3ioGdSF1UO3VwfZEyNFOzjOO5Qbax/9YiKhxkHVsD79f7wExaL3W7BHUthrUgHmDLwMY&#10;nbZfMBpgyhrsPm+J5RjJNwo6JoxkNIrpLAfHHnfXp7tEUYBoMPUWo9G58eMQb40Vmw7eyGJBlL6G&#10;/mpFFP45n0NXwgxFGod5D0N66seo56/S4icAAAD//wMAUEsDBBQABgAIAAAAIQCG+CTi2QAAAAMB&#10;AAAPAAAAZHJzL2Rvd25yZXYueG1sTI9BS8NAEIXvgv9hGcGb3ShF25hNEUEEo6Cthx6n2TEJZmdj&#10;dpuu/95RD3qZx/CG974pVsn1aqIxdJ4NnM8yUMS1tx03Bl43d2cLUCEiW+w9k4FPCrAqj48KzK0/&#10;8AtN69goCeGQo4E2xiHXOtQtOQwzPxCL9+ZHh1HWsdF2xIOEu15fZNmldtixNLQ40G1L9ft67wzM&#10;7zfzqkrLh49U2cdsu22euunZmNOTdHMNKlKKf8fwjS/oUArTzu/ZBtUbkEfizxRvubgCtftVXRb6&#10;P3v5BQAA//8DAFBLAQItABQABgAIAAAAIQC2gziS/gAAAOEBAAATAAAAAAAAAAAAAAAAAAAAAABb&#10;Q29udGVudF9UeXBlc10ueG1sUEsBAi0AFAAGAAgAAAAhADj9If/WAAAAlAEAAAsAAAAAAAAAAAAA&#10;AAAALwEAAF9yZWxzLy5yZWxzUEsBAi0AFAAGAAgAAAAhAJFL2lh0AgAA3QQAAA4AAAAAAAAAAAAA&#10;AAAALgIAAGRycy9lMm9Eb2MueG1sUEsBAi0AFAAGAAgAAAAhAIb4JOLZAAAAAwEAAA8AAAAAAAAA&#10;AAAAAAAAzgQAAGRycy9kb3ducmV2LnhtbFBLBQYAAAAABAAEAPMAAADUBQAAAAA=&#10;" o:allowincell="f" fillcolor="#40618b" stroked="f">
                  <v:textbox inset="0,,0">
                    <w:txbxContent>
                      <w:p w:rsidR="00980D89" w:rsidRDefault="00980D89">
                        <w:pPr>
                          <w:pStyle w:val="Piedepgina"/>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A86BC0" w:rsidRPr="00A86BC0">
                          <w:rPr>
                            <w:b/>
                            <w:bCs/>
                            <w:noProof/>
                            <w:color w:val="FFFFFF" w:themeColor="background1"/>
                            <w:sz w:val="32"/>
                            <w:szCs w:val="32"/>
                          </w:rPr>
                          <w:t>0</w:t>
                        </w:r>
                        <w:r>
                          <w:rPr>
                            <w:b/>
                            <w:bCs/>
                            <w:color w:val="FFFFFF" w:themeColor="background1"/>
                            <w:sz w:val="32"/>
                            <w:szCs w:val="32"/>
                          </w:rPr>
                          <w:fldChar w:fldCharType="end"/>
                        </w:r>
                      </w:p>
                    </w:txbxContent>
                  </v:textbox>
                  <w10:wrap anchorx="margin" anchory="margin"/>
                </v:oval>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clip_image001"/>
      </v:shape>
    </w:pict>
  </w:numPicBullet>
  <w:abstractNum w:abstractNumId="0">
    <w:nsid w:val="060F166F"/>
    <w:multiLevelType w:val="hybridMultilevel"/>
    <w:tmpl w:val="2E1441DC"/>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
    <w:nsid w:val="0A6F6B30"/>
    <w:multiLevelType w:val="hybridMultilevel"/>
    <w:tmpl w:val="C240BA08"/>
    <w:lvl w:ilvl="0" w:tplc="5D6A0908">
      <w:start w:val="1"/>
      <w:numFmt w:val="upp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
    <w:nsid w:val="0EDD5FD9"/>
    <w:multiLevelType w:val="hybridMultilevel"/>
    <w:tmpl w:val="C17434D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4FF2EE0"/>
    <w:multiLevelType w:val="hybridMultilevel"/>
    <w:tmpl w:val="FC40CBFA"/>
    <w:lvl w:ilvl="0" w:tplc="DD660BCE">
      <w:start w:val="1"/>
      <w:numFmt w:val="upperLetter"/>
      <w:lvlText w:val="%1."/>
      <w:lvlJc w:val="left"/>
      <w:pPr>
        <w:ind w:left="644" w:hanging="360"/>
      </w:pPr>
      <w:rPr>
        <w:b/>
      </w:rPr>
    </w:lvl>
    <w:lvl w:ilvl="1" w:tplc="080A0019">
      <w:start w:val="1"/>
      <w:numFmt w:val="lowerLetter"/>
      <w:lvlText w:val="%2."/>
      <w:lvlJc w:val="left"/>
      <w:pPr>
        <w:ind w:left="1364" w:hanging="360"/>
      </w:pPr>
    </w:lvl>
    <w:lvl w:ilvl="2" w:tplc="080A001B">
      <w:start w:val="1"/>
      <w:numFmt w:val="lowerRoman"/>
      <w:lvlText w:val="%3."/>
      <w:lvlJc w:val="right"/>
      <w:pPr>
        <w:ind w:left="2084" w:hanging="180"/>
      </w:pPr>
    </w:lvl>
    <w:lvl w:ilvl="3" w:tplc="080A000F">
      <w:start w:val="1"/>
      <w:numFmt w:val="decimal"/>
      <w:lvlText w:val="%4."/>
      <w:lvlJc w:val="left"/>
      <w:pPr>
        <w:ind w:left="2804" w:hanging="360"/>
      </w:pPr>
    </w:lvl>
    <w:lvl w:ilvl="4" w:tplc="080A0019">
      <w:start w:val="1"/>
      <w:numFmt w:val="lowerLetter"/>
      <w:lvlText w:val="%5."/>
      <w:lvlJc w:val="left"/>
      <w:pPr>
        <w:ind w:left="3524" w:hanging="360"/>
      </w:pPr>
    </w:lvl>
    <w:lvl w:ilvl="5" w:tplc="080A001B">
      <w:start w:val="1"/>
      <w:numFmt w:val="lowerRoman"/>
      <w:lvlText w:val="%6."/>
      <w:lvlJc w:val="right"/>
      <w:pPr>
        <w:ind w:left="4244" w:hanging="180"/>
      </w:pPr>
    </w:lvl>
    <w:lvl w:ilvl="6" w:tplc="080A000F">
      <w:start w:val="1"/>
      <w:numFmt w:val="decimal"/>
      <w:lvlText w:val="%7."/>
      <w:lvlJc w:val="left"/>
      <w:pPr>
        <w:ind w:left="4964" w:hanging="360"/>
      </w:pPr>
    </w:lvl>
    <w:lvl w:ilvl="7" w:tplc="080A0019">
      <w:start w:val="1"/>
      <w:numFmt w:val="lowerLetter"/>
      <w:lvlText w:val="%8."/>
      <w:lvlJc w:val="left"/>
      <w:pPr>
        <w:ind w:left="5684" w:hanging="360"/>
      </w:pPr>
    </w:lvl>
    <w:lvl w:ilvl="8" w:tplc="080A001B">
      <w:start w:val="1"/>
      <w:numFmt w:val="lowerRoman"/>
      <w:lvlText w:val="%9."/>
      <w:lvlJc w:val="right"/>
      <w:pPr>
        <w:ind w:left="6404" w:hanging="180"/>
      </w:pPr>
    </w:lvl>
  </w:abstractNum>
  <w:abstractNum w:abstractNumId="4">
    <w:nsid w:val="15895236"/>
    <w:multiLevelType w:val="hybridMultilevel"/>
    <w:tmpl w:val="EBB4168A"/>
    <w:lvl w:ilvl="0" w:tplc="F3F23C4A">
      <w:start w:val="1"/>
      <w:numFmt w:val="decimal"/>
      <w:lvlText w:val="%1."/>
      <w:lvlJc w:val="left"/>
      <w:pPr>
        <w:ind w:left="1004" w:hanging="360"/>
      </w:pPr>
      <w:rPr>
        <w:rFonts w:ascii="Arial" w:eastAsia="Times New Roman" w:hAnsi="Arial" w:cs="Arial"/>
      </w:rPr>
    </w:lvl>
    <w:lvl w:ilvl="1" w:tplc="080A0019">
      <w:start w:val="1"/>
      <w:numFmt w:val="lowerLetter"/>
      <w:lvlText w:val="%2."/>
      <w:lvlJc w:val="left"/>
      <w:pPr>
        <w:ind w:left="1724" w:hanging="360"/>
      </w:pPr>
    </w:lvl>
    <w:lvl w:ilvl="2" w:tplc="080A001B">
      <w:start w:val="1"/>
      <w:numFmt w:val="lowerRoman"/>
      <w:lvlText w:val="%3."/>
      <w:lvlJc w:val="right"/>
      <w:pPr>
        <w:ind w:left="2444" w:hanging="180"/>
      </w:pPr>
    </w:lvl>
    <w:lvl w:ilvl="3" w:tplc="080A000F">
      <w:start w:val="1"/>
      <w:numFmt w:val="decimal"/>
      <w:lvlText w:val="%4."/>
      <w:lvlJc w:val="left"/>
      <w:pPr>
        <w:ind w:left="3164" w:hanging="360"/>
      </w:pPr>
    </w:lvl>
    <w:lvl w:ilvl="4" w:tplc="080A0019">
      <w:start w:val="1"/>
      <w:numFmt w:val="lowerLetter"/>
      <w:lvlText w:val="%5."/>
      <w:lvlJc w:val="left"/>
      <w:pPr>
        <w:ind w:left="3884" w:hanging="360"/>
      </w:pPr>
    </w:lvl>
    <w:lvl w:ilvl="5" w:tplc="080A001B">
      <w:start w:val="1"/>
      <w:numFmt w:val="lowerRoman"/>
      <w:lvlText w:val="%6."/>
      <w:lvlJc w:val="right"/>
      <w:pPr>
        <w:ind w:left="4604" w:hanging="180"/>
      </w:pPr>
    </w:lvl>
    <w:lvl w:ilvl="6" w:tplc="080A000F">
      <w:start w:val="1"/>
      <w:numFmt w:val="decimal"/>
      <w:lvlText w:val="%7."/>
      <w:lvlJc w:val="left"/>
      <w:pPr>
        <w:ind w:left="5324" w:hanging="360"/>
      </w:pPr>
    </w:lvl>
    <w:lvl w:ilvl="7" w:tplc="080A0019">
      <w:start w:val="1"/>
      <w:numFmt w:val="lowerLetter"/>
      <w:lvlText w:val="%8."/>
      <w:lvlJc w:val="left"/>
      <w:pPr>
        <w:ind w:left="6044" w:hanging="360"/>
      </w:pPr>
    </w:lvl>
    <w:lvl w:ilvl="8" w:tplc="080A001B">
      <w:start w:val="1"/>
      <w:numFmt w:val="lowerRoman"/>
      <w:lvlText w:val="%9."/>
      <w:lvlJc w:val="right"/>
      <w:pPr>
        <w:ind w:left="6764" w:hanging="180"/>
      </w:pPr>
    </w:lvl>
  </w:abstractNum>
  <w:abstractNum w:abstractNumId="5">
    <w:nsid w:val="1B676A7B"/>
    <w:multiLevelType w:val="hybridMultilevel"/>
    <w:tmpl w:val="8E0A8430"/>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1FF0770A"/>
    <w:multiLevelType w:val="hybridMultilevel"/>
    <w:tmpl w:val="B0563FEC"/>
    <w:lvl w:ilvl="0" w:tplc="AC2ECF28">
      <w:start w:val="1"/>
      <w:numFmt w:val="upp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29FA0B11"/>
    <w:multiLevelType w:val="hybridMultilevel"/>
    <w:tmpl w:val="A5BCBB78"/>
    <w:lvl w:ilvl="0" w:tplc="87B8FFF2">
      <w:start w:val="18"/>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8">
    <w:nsid w:val="2A3444CB"/>
    <w:multiLevelType w:val="hybridMultilevel"/>
    <w:tmpl w:val="5B3C6C2E"/>
    <w:lvl w:ilvl="0" w:tplc="DF6CD2EC">
      <w:start w:val="1"/>
      <w:numFmt w:val="bullet"/>
      <w:lvlText w:val=""/>
      <w:lvlPicBulletId w:val="0"/>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2C1E2F91"/>
    <w:multiLevelType w:val="hybridMultilevel"/>
    <w:tmpl w:val="27F2BF16"/>
    <w:lvl w:ilvl="0" w:tplc="080A0001">
      <w:start w:val="1"/>
      <w:numFmt w:val="bullet"/>
      <w:lvlText w:val=""/>
      <w:lvlJc w:val="left"/>
      <w:pPr>
        <w:ind w:left="1068" w:hanging="360"/>
      </w:pPr>
      <w:rPr>
        <w:rFonts w:ascii="Symbol" w:hAnsi="Symbol" w:hint="default"/>
      </w:rPr>
    </w:lvl>
    <w:lvl w:ilvl="1" w:tplc="080A0003">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start w:val="1"/>
      <w:numFmt w:val="bullet"/>
      <w:lvlText w:val=""/>
      <w:lvlJc w:val="left"/>
      <w:pPr>
        <w:ind w:left="3228" w:hanging="360"/>
      </w:pPr>
      <w:rPr>
        <w:rFonts w:ascii="Symbol" w:hAnsi="Symbol" w:hint="default"/>
      </w:rPr>
    </w:lvl>
    <w:lvl w:ilvl="4" w:tplc="080A0003">
      <w:start w:val="1"/>
      <w:numFmt w:val="bullet"/>
      <w:lvlText w:val="o"/>
      <w:lvlJc w:val="left"/>
      <w:pPr>
        <w:ind w:left="3948" w:hanging="360"/>
      </w:pPr>
      <w:rPr>
        <w:rFonts w:ascii="Courier New" w:hAnsi="Courier New" w:cs="Courier New" w:hint="default"/>
      </w:rPr>
    </w:lvl>
    <w:lvl w:ilvl="5" w:tplc="080A0005">
      <w:start w:val="1"/>
      <w:numFmt w:val="bullet"/>
      <w:lvlText w:val=""/>
      <w:lvlJc w:val="left"/>
      <w:pPr>
        <w:ind w:left="4668" w:hanging="360"/>
      </w:pPr>
      <w:rPr>
        <w:rFonts w:ascii="Wingdings" w:hAnsi="Wingdings" w:hint="default"/>
      </w:rPr>
    </w:lvl>
    <w:lvl w:ilvl="6" w:tplc="080A0001">
      <w:start w:val="1"/>
      <w:numFmt w:val="bullet"/>
      <w:lvlText w:val=""/>
      <w:lvlJc w:val="left"/>
      <w:pPr>
        <w:ind w:left="5388" w:hanging="360"/>
      </w:pPr>
      <w:rPr>
        <w:rFonts w:ascii="Symbol" w:hAnsi="Symbol" w:hint="default"/>
      </w:rPr>
    </w:lvl>
    <w:lvl w:ilvl="7" w:tplc="080A0003">
      <w:start w:val="1"/>
      <w:numFmt w:val="bullet"/>
      <w:lvlText w:val="o"/>
      <w:lvlJc w:val="left"/>
      <w:pPr>
        <w:ind w:left="6108" w:hanging="360"/>
      </w:pPr>
      <w:rPr>
        <w:rFonts w:ascii="Courier New" w:hAnsi="Courier New" w:cs="Courier New" w:hint="default"/>
      </w:rPr>
    </w:lvl>
    <w:lvl w:ilvl="8" w:tplc="080A0005">
      <w:start w:val="1"/>
      <w:numFmt w:val="bullet"/>
      <w:lvlText w:val=""/>
      <w:lvlJc w:val="left"/>
      <w:pPr>
        <w:ind w:left="6828" w:hanging="360"/>
      </w:pPr>
      <w:rPr>
        <w:rFonts w:ascii="Wingdings" w:hAnsi="Wingdings" w:hint="default"/>
      </w:rPr>
    </w:lvl>
  </w:abstractNum>
  <w:abstractNum w:abstractNumId="10">
    <w:nsid w:val="42864FBA"/>
    <w:multiLevelType w:val="hybridMultilevel"/>
    <w:tmpl w:val="7FA2009C"/>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534E2199"/>
    <w:multiLevelType w:val="multilevel"/>
    <w:tmpl w:val="A15254B4"/>
    <w:lvl w:ilvl="0">
      <w:start w:val="1"/>
      <w:numFmt w:val="decimal"/>
      <w:lvlText w:val="%1."/>
      <w:lvlJc w:val="left"/>
      <w:pPr>
        <w:ind w:left="360" w:hanging="360"/>
      </w:pPr>
      <w:rPr>
        <w:b/>
      </w:rPr>
    </w:lvl>
    <w:lvl w:ilvl="1">
      <w:start w:val="1"/>
      <w:numFmt w:val="decimal"/>
      <w:isLgl/>
      <w:lvlText w:val="%1.%2"/>
      <w:lvlJc w:val="left"/>
      <w:pPr>
        <w:ind w:left="644" w:hanging="360"/>
      </w:pPr>
      <w:rPr>
        <w:b w:val="0"/>
      </w:rPr>
    </w:lvl>
    <w:lvl w:ilvl="2">
      <w:start w:val="1"/>
      <w:numFmt w:val="decimal"/>
      <w:isLgl/>
      <w:lvlText w:val="%1.%2.%3"/>
      <w:lvlJc w:val="left"/>
      <w:pPr>
        <w:ind w:left="1440" w:hanging="720"/>
      </w:pPr>
    </w:lvl>
    <w:lvl w:ilvl="3">
      <w:start w:val="1"/>
      <w:numFmt w:val="decimal"/>
      <w:isLgl/>
      <w:lvlText w:val="%1.%2.%3.%4"/>
      <w:lvlJc w:val="left"/>
      <w:pPr>
        <w:ind w:left="1800" w:hanging="720"/>
      </w:pPr>
    </w:lvl>
    <w:lvl w:ilvl="4">
      <w:start w:val="1"/>
      <w:numFmt w:val="decimal"/>
      <w:isLgl/>
      <w:lvlText w:val="%1.%2.%3.%4.%5"/>
      <w:lvlJc w:val="left"/>
      <w:pPr>
        <w:ind w:left="2520" w:hanging="1080"/>
      </w:pPr>
    </w:lvl>
    <w:lvl w:ilvl="5">
      <w:start w:val="1"/>
      <w:numFmt w:val="decimal"/>
      <w:isLgl/>
      <w:lvlText w:val="%1.%2.%3.%4.%5.%6"/>
      <w:lvlJc w:val="left"/>
      <w:pPr>
        <w:ind w:left="2880" w:hanging="1080"/>
      </w:pPr>
    </w:lvl>
    <w:lvl w:ilvl="6">
      <w:start w:val="1"/>
      <w:numFmt w:val="decimal"/>
      <w:isLgl/>
      <w:lvlText w:val="%1.%2.%3.%4.%5.%6.%7"/>
      <w:lvlJc w:val="left"/>
      <w:pPr>
        <w:ind w:left="3600" w:hanging="1440"/>
      </w:pPr>
    </w:lvl>
    <w:lvl w:ilvl="7">
      <w:start w:val="1"/>
      <w:numFmt w:val="decimal"/>
      <w:isLgl/>
      <w:lvlText w:val="%1.%2.%3.%4.%5.%6.%7.%8"/>
      <w:lvlJc w:val="left"/>
      <w:pPr>
        <w:ind w:left="3960" w:hanging="1440"/>
      </w:pPr>
    </w:lvl>
    <w:lvl w:ilvl="8">
      <w:start w:val="1"/>
      <w:numFmt w:val="decimal"/>
      <w:isLgl/>
      <w:lvlText w:val="%1.%2.%3.%4.%5.%6.%7.%8.%9"/>
      <w:lvlJc w:val="left"/>
      <w:pPr>
        <w:ind w:left="4680" w:hanging="1800"/>
      </w:pPr>
    </w:lvl>
  </w:abstractNum>
  <w:abstractNum w:abstractNumId="12">
    <w:nsid w:val="59BC4469"/>
    <w:multiLevelType w:val="hybridMultilevel"/>
    <w:tmpl w:val="4EAED81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643D56C5"/>
    <w:multiLevelType w:val="hybridMultilevel"/>
    <w:tmpl w:val="65D64FE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DE12F9F"/>
    <w:multiLevelType w:val="hybridMultilevel"/>
    <w:tmpl w:val="F7644692"/>
    <w:lvl w:ilvl="0" w:tplc="3856B1E4">
      <w:start w:val="1"/>
      <w:numFmt w:val="upperRoman"/>
      <w:lvlText w:val="%1."/>
      <w:lvlJc w:val="left"/>
      <w:pPr>
        <w:ind w:left="1004" w:hanging="72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5">
    <w:nsid w:val="727707E5"/>
    <w:multiLevelType w:val="hybridMultilevel"/>
    <w:tmpl w:val="85E05F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2B55516"/>
    <w:multiLevelType w:val="hybridMultilevel"/>
    <w:tmpl w:val="871CB6F2"/>
    <w:lvl w:ilvl="0" w:tplc="2B34B404">
      <w:start w:val="1"/>
      <w:numFmt w:val="decimal"/>
      <w:lvlText w:val="%1."/>
      <w:lvlJc w:val="left"/>
      <w:pPr>
        <w:ind w:left="1004" w:hanging="360"/>
      </w:pPr>
    </w:lvl>
    <w:lvl w:ilvl="1" w:tplc="080A0019">
      <w:start w:val="1"/>
      <w:numFmt w:val="lowerLetter"/>
      <w:lvlText w:val="%2."/>
      <w:lvlJc w:val="left"/>
      <w:pPr>
        <w:ind w:left="1724" w:hanging="360"/>
      </w:pPr>
    </w:lvl>
    <w:lvl w:ilvl="2" w:tplc="080A001B">
      <w:start w:val="1"/>
      <w:numFmt w:val="lowerRoman"/>
      <w:lvlText w:val="%3."/>
      <w:lvlJc w:val="right"/>
      <w:pPr>
        <w:ind w:left="2444" w:hanging="180"/>
      </w:pPr>
    </w:lvl>
    <w:lvl w:ilvl="3" w:tplc="080A000F">
      <w:start w:val="1"/>
      <w:numFmt w:val="decimal"/>
      <w:lvlText w:val="%4."/>
      <w:lvlJc w:val="left"/>
      <w:pPr>
        <w:ind w:left="3164" w:hanging="360"/>
      </w:pPr>
    </w:lvl>
    <w:lvl w:ilvl="4" w:tplc="080A0019">
      <w:start w:val="1"/>
      <w:numFmt w:val="lowerLetter"/>
      <w:lvlText w:val="%5."/>
      <w:lvlJc w:val="left"/>
      <w:pPr>
        <w:ind w:left="3884" w:hanging="360"/>
      </w:pPr>
    </w:lvl>
    <w:lvl w:ilvl="5" w:tplc="080A001B">
      <w:start w:val="1"/>
      <w:numFmt w:val="lowerRoman"/>
      <w:lvlText w:val="%6."/>
      <w:lvlJc w:val="right"/>
      <w:pPr>
        <w:ind w:left="4604" w:hanging="180"/>
      </w:pPr>
    </w:lvl>
    <w:lvl w:ilvl="6" w:tplc="080A000F">
      <w:start w:val="1"/>
      <w:numFmt w:val="decimal"/>
      <w:lvlText w:val="%7."/>
      <w:lvlJc w:val="left"/>
      <w:pPr>
        <w:ind w:left="5324" w:hanging="360"/>
      </w:pPr>
    </w:lvl>
    <w:lvl w:ilvl="7" w:tplc="080A0019">
      <w:start w:val="1"/>
      <w:numFmt w:val="lowerLetter"/>
      <w:lvlText w:val="%8."/>
      <w:lvlJc w:val="left"/>
      <w:pPr>
        <w:ind w:left="6044" w:hanging="360"/>
      </w:pPr>
    </w:lvl>
    <w:lvl w:ilvl="8" w:tplc="080A001B">
      <w:start w:val="1"/>
      <w:numFmt w:val="lowerRoman"/>
      <w:lvlText w:val="%9."/>
      <w:lvlJc w:val="right"/>
      <w:pPr>
        <w:ind w:left="6764" w:hanging="180"/>
      </w:pPr>
    </w:lvl>
  </w:abstractNum>
  <w:num w:numId="1">
    <w:abstractNumId w:val="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1"/>
  </w:num>
  <w:num w:numId="14">
    <w:abstractNumId w:val="9"/>
  </w:num>
  <w:num w:numId="15">
    <w:abstractNumId w:val="4"/>
  </w:num>
  <w:num w:numId="16">
    <w:abstractNumId w:val="3"/>
  </w:num>
  <w:num w:numId="17">
    <w:abstractNumId w:val="6"/>
  </w:num>
  <w:num w:numId="18">
    <w:abstractNumId w:val="16"/>
  </w:num>
  <w:num w:numId="19">
    <w:abstractNumId w:val="7"/>
  </w:num>
  <w:num w:numId="20">
    <w:abstractNumId w:val="1"/>
  </w:num>
  <w:num w:numId="21">
    <w:abstractNumId w:val="8"/>
  </w:num>
  <w:num w:numId="22">
    <w:abstractNumId w:val="0"/>
  </w:num>
  <w:num w:numId="23">
    <w:abstractNumId w:val="12"/>
  </w:num>
  <w:num w:numId="24">
    <w:abstractNumId w:val="10"/>
  </w:num>
  <w:num w:numId="25">
    <w:abstractNumId w:val="2"/>
  </w:num>
  <w:num w:numId="26">
    <w:abstractNumId w:val="14"/>
  </w:num>
  <w:num w:numId="27">
    <w:abstractNumId w:val="13"/>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BBF"/>
    <w:rsid w:val="0036225E"/>
    <w:rsid w:val="005B5A81"/>
    <w:rsid w:val="006E2BBF"/>
    <w:rsid w:val="00980D89"/>
    <w:rsid w:val="00994948"/>
    <w:rsid w:val="00A86BC0"/>
    <w:rsid w:val="00B12C46"/>
    <w:rsid w:val="00D55230"/>
    <w:rsid w:val="00E60D6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BBF"/>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6E2BBF"/>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6E2BBF"/>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
    <w:unhideWhenUsed/>
    <w:qFormat/>
    <w:rsid w:val="006E2BBF"/>
    <w:pPr>
      <w:keepNext/>
      <w:jc w:val="center"/>
      <w:outlineLvl w:val="2"/>
    </w:pPr>
    <w:rPr>
      <w:rFonts w:ascii="Times New Roman" w:hAnsi="Times New Roman"/>
      <w:b/>
      <w:sz w:val="22"/>
      <w:lang w:val="es-MX"/>
    </w:rPr>
  </w:style>
  <w:style w:type="paragraph" w:styleId="Ttulo4">
    <w:name w:val="heading 4"/>
    <w:basedOn w:val="Normal"/>
    <w:next w:val="Normal"/>
    <w:link w:val="Ttulo4Car"/>
    <w:uiPriority w:val="9"/>
    <w:unhideWhenUsed/>
    <w:qFormat/>
    <w:rsid w:val="006E2BBF"/>
    <w:pPr>
      <w:keepNext/>
      <w:outlineLvl w:val="3"/>
    </w:pPr>
    <w:rPr>
      <w:b/>
      <w:sz w:val="22"/>
      <w:lang w:val="es-MX"/>
    </w:rPr>
  </w:style>
  <w:style w:type="paragraph" w:styleId="Ttulo5">
    <w:name w:val="heading 5"/>
    <w:basedOn w:val="Normal"/>
    <w:next w:val="Normal"/>
    <w:link w:val="Ttulo5Car"/>
    <w:uiPriority w:val="9"/>
    <w:unhideWhenUsed/>
    <w:qFormat/>
    <w:rsid w:val="006E2BBF"/>
    <w:pPr>
      <w:keepNext/>
      <w:outlineLvl w:val="4"/>
    </w:pPr>
    <w:rPr>
      <w:b/>
      <w:sz w:val="18"/>
      <w:lang w:val="es-MX"/>
    </w:rPr>
  </w:style>
  <w:style w:type="paragraph" w:styleId="Ttulo6">
    <w:name w:val="heading 6"/>
    <w:basedOn w:val="Normal"/>
    <w:next w:val="Normal"/>
    <w:link w:val="Ttulo6Car"/>
    <w:uiPriority w:val="9"/>
    <w:unhideWhenUsed/>
    <w:qFormat/>
    <w:rsid w:val="006E2BBF"/>
    <w:pPr>
      <w:keepNext/>
      <w:jc w:val="both"/>
      <w:outlineLvl w:val="5"/>
    </w:pPr>
    <w:rPr>
      <w:b/>
      <w:lang w:val="es-MX"/>
    </w:rPr>
  </w:style>
  <w:style w:type="paragraph" w:styleId="Ttulo7">
    <w:name w:val="heading 7"/>
    <w:basedOn w:val="Normal"/>
    <w:next w:val="Normal"/>
    <w:link w:val="Ttulo7Car"/>
    <w:uiPriority w:val="9"/>
    <w:unhideWhenUsed/>
    <w:qFormat/>
    <w:rsid w:val="006E2BBF"/>
    <w:pPr>
      <w:keepNext/>
      <w:snapToGrid w:val="0"/>
      <w:jc w:val="both"/>
      <w:outlineLvl w:val="6"/>
    </w:pPr>
    <w:rPr>
      <w:b/>
      <w:color w:val="000000"/>
      <w:sz w:val="20"/>
      <w:lang w:val="es-MX"/>
    </w:rPr>
  </w:style>
  <w:style w:type="paragraph" w:styleId="Ttulo8">
    <w:name w:val="heading 8"/>
    <w:basedOn w:val="Normal"/>
    <w:next w:val="Normal"/>
    <w:link w:val="Ttulo8Car"/>
    <w:uiPriority w:val="9"/>
    <w:unhideWhenUsed/>
    <w:qFormat/>
    <w:rsid w:val="006E2BBF"/>
    <w:pPr>
      <w:keepNext/>
      <w:snapToGrid w:val="0"/>
      <w:jc w:val="both"/>
      <w:outlineLvl w:val="7"/>
    </w:pPr>
    <w:rPr>
      <w:b/>
      <w:color w:val="000000"/>
      <w:sz w:val="16"/>
      <w:lang w:val="es-MX"/>
    </w:rPr>
  </w:style>
  <w:style w:type="paragraph" w:styleId="Ttulo9">
    <w:name w:val="heading 9"/>
    <w:basedOn w:val="Normal"/>
    <w:next w:val="Normal"/>
    <w:link w:val="Ttulo9Car"/>
    <w:uiPriority w:val="9"/>
    <w:unhideWhenUsed/>
    <w:qFormat/>
    <w:rsid w:val="006E2BBF"/>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2BBF"/>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6E2BBF"/>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
    <w:rsid w:val="006E2BBF"/>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uiPriority w:val="9"/>
    <w:rsid w:val="006E2BBF"/>
    <w:rPr>
      <w:rFonts w:ascii="Arial" w:eastAsia="Times New Roman" w:hAnsi="Arial" w:cs="Times New Roman"/>
      <w:b/>
      <w:szCs w:val="20"/>
      <w:lang w:eastAsia="es-ES"/>
    </w:rPr>
  </w:style>
  <w:style w:type="character" w:customStyle="1" w:styleId="Ttulo5Car">
    <w:name w:val="Título 5 Car"/>
    <w:basedOn w:val="Fuentedeprrafopredeter"/>
    <w:link w:val="Ttulo5"/>
    <w:uiPriority w:val="9"/>
    <w:rsid w:val="006E2BBF"/>
    <w:rPr>
      <w:rFonts w:ascii="Arial" w:eastAsia="Times New Roman" w:hAnsi="Arial" w:cs="Times New Roman"/>
      <w:b/>
      <w:sz w:val="18"/>
      <w:szCs w:val="20"/>
      <w:lang w:eastAsia="es-ES"/>
    </w:rPr>
  </w:style>
  <w:style w:type="character" w:customStyle="1" w:styleId="Ttulo6Car">
    <w:name w:val="Título 6 Car"/>
    <w:basedOn w:val="Fuentedeprrafopredeter"/>
    <w:link w:val="Ttulo6"/>
    <w:uiPriority w:val="9"/>
    <w:rsid w:val="006E2BBF"/>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
    <w:rsid w:val="006E2BBF"/>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
    <w:rsid w:val="006E2BBF"/>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
    <w:rsid w:val="006E2BBF"/>
    <w:rPr>
      <w:rFonts w:ascii="Arial" w:eastAsia="Times New Roman" w:hAnsi="Arial" w:cs="Times New Roman"/>
      <w:b/>
      <w:sz w:val="20"/>
      <w:szCs w:val="20"/>
      <w:lang w:eastAsia="es-ES"/>
    </w:rPr>
  </w:style>
  <w:style w:type="character" w:styleId="Hipervnculo">
    <w:name w:val="Hyperlink"/>
    <w:uiPriority w:val="99"/>
    <w:semiHidden/>
    <w:unhideWhenUsed/>
    <w:rsid w:val="006E2BBF"/>
    <w:rPr>
      <w:color w:val="0000FF"/>
      <w:u w:val="single"/>
    </w:rPr>
  </w:style>
  <w:style w:type="character" w:styleId="Hipervnculovisitado">
    <w:name w:val="FollowedHyperlink"/>
    <w:basedOn w:val="Fuentedeprrafopredeter"/>
    <w:uiPriority w:val="99"/>
    <w:semiHidden/>
    <w:unhideWhenUsed/>
    <w:rsid w:val="006E2BBF"/>
    <w:rPr>
      <w:color w:val="800080"/>
      <w:u w:val="single"/>
    </w:rPr>
  </w:style>
  <w:style w:type="paragraph" w:styleId="NormalWeb">
    <w:name w:val="Normal (Web)"/>
    <w:basedOn w:val="Normal"/>
    <w:uiPriority w:val="99"/>
    <w:unhideWhenUsed/>
    <w:rsid w:val="006E2BBF"/>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6E2BBF"/>
    <w:rPr>
      <w:sz w:val="20"/>
      <w:lang w:val="es-MX"/>
    </w:rPr>
  </w:style>
  <w:style w:type="character" w:customStyle="1" w:styleId="TextocomentarioCar">
    <w:name w:val="Texto comentario Car"/>
    <w:basedOn w:val="Fuentedeprrafopredeter"/>
    <w:link w:val="Textocomentario"/>
    <w:uiPriority w:val="99"/>
    <w:rsid w:val="006E2BBF"/>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6E2BBF"/>
    <w:pPr>
      <w:tabs>
        <w:tab w:val="center" w:pos="4419"/>
        <w:tab w:val="right" w:pos="8838"/>
      </w:tabs>
    </w:pPr>
  </w:style>
  <w:style w:type="character" w:customStyle="1" w:styleId="EncabezadoCar">
    <w:name w:val="Encabezado Car"/>
    <w:basedOn w:val="Fuentedeprrafopredeter"/>
    <w:link w:val="Encabezado"/>
    <w:uiPriority w:val="99"/>
    <w:rsid w:val="006E2BB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6E2BBF"/>
    <w:pPr>
      <w:tabs>
        <w:tab w:val="center" w:pos="4419"/>
        <w:tab w:val="right" w:pos="8838"/>
      </w:tabs>
    </w:pPr>
  </w:style>
  <w:style w:type="character" w:customStyle="1" w:styleId="PiedepginaCar">
    <w:name w:val="Pie de página Car"/>
    <w:basedOn w:val="Fuentedeprrafopredeter"/>
    <w:link w:val="Piedepgina"/>
    <w:uiPriority w:val="99"/>
    <w:rsid w:val="006E2BBF"/>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6E2BBF"/>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6E2BBF"/>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6E2BBF"/>
    <w:pPr>
      <w:jc w:val="center"/>
    </w:pPr>
    <w:rPr>
      <w:b/>
      <w:lang w:val="es-MX" w:eastAsia="en-US"/>
    </w:rPr>
  </w:style>
  <w:style w:type="character" w:customStyle="1" w:styleId="TtuloCar">
    <w:name w:val="Título Car"/>
    <w:basedOn w:val="Fuentedeprrafopredeter"/>
    <w:link w:val="Ttulo"/>
    <w:uiPriority w:val="10"/>
    <w:rsid w:val="006E2BBF"/>
    <w:rPr>
      <w:rFonts w:ascii="Arial" w:eastAsia="Times New Roman" w:hAnsi="Arial" w:cs="Times New Roman"/>
      <w:b/>
      <w:sz w:val="24"/>
      <w:szCs w:val="20"/>
    </w:rPr>
  </w:style>
  <w:style w:type="paragraph" w:styleId="Textoindependiente">
    <w:name w:val="Body Text"/>
    <w:basedOn w:val="Normal"/>
    <w:link w:val="TextoindependienteCar"/>
    <w:unhideWhenUsed/>
    <w:rsid w:val="006E2BBF"/>
    <w:pPr>
      <w:spacing w:after="120"/>
    </w:pPr>
  </w:style>
  <w:style w:type="character" w:customStyle="1" w:styleId="TextoindependienteCar">
    <w:name w:val="Texto independiente Car"/>
    <w:basedOn w:val="Fuentedeprrafopredeter"/>
    <w:link w:val="Textoindependiente"/>
    <w:rsid w:val="006E2BBF"/>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6E2BBF"/>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6E2BBF"/>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6E2BBF"/>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6E2BBF"/>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6E2BBF"/>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6E2BBF"/>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6E2BBF"/>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6E2BBF"/>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6E2BBF"/>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6E2BBF"/>
    <w:rPr>
      <w:sz w:val="16"/>
      <w:szCs w:val="16"/>
      <w:lang w:eastAsia="es-MX"/>
    </w:rPr>
  </w:style>
  <w:style w:type="paragraph" w:styleId="Sangra2detindependiente">
    <w:name w:val="Body Text Indent 2"/>
    <w:basedOn w:val="Normal"/>
    <w:link w:val="Sangra2detindependienteCar"/>
    <w:unhideWhenUsed/>
    <w:rsid w:val="006E2BBF"/>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6E2BBF"/>
    <w:rPr>
      <w:rFonts w:ascii="Arial" w:eastAsia="Times New Roman" w:hAnsi="Arial" w:cs="Times New Roman"/>
      <w:szCs w:val="20"/>
    </w:rPr>
  </w:style>
  <w:style w:type="paragraph" w:styleId="Sangra3detindependiente">
    <w:name w:val="Body Text Indent 3"/>
    <w:basedOn w:val="Normal"/>
    <w:link w:val="Sangra3detindependienteCar"/>
    <w:unhideWhenUsed/>
    <w:rsid w:val="006E2BBF"/>
    <w:pPr>
      <w:ind w:left="6372" w:hanging="6372"/>
    </w:pPr>
    <w:rPr>
      <w:sz w:val="18"/>
      <w:lang w:val="es-MX"/>
    </w:rPr>
  </w:style>
  <w:style w:type="character" w:customStyle="1" w:styleId="Sangra3detindependienteCar">
    <w:name w:val="Sangría 3 de t. independiente Car"/>
    <w:basedOn w:val="Fuentedeprrafopredeter"/>
    <w:link w:val="Sangra3detindependiente"/>
    <w:rsid w:val="006E2BBF"/>
    <w:rPr>
      <w:rFonts w:ascii="Arial" w:eastAsia="Times New Roman" w:hAnsi="Arial" w:cs="Times New Roman"/>
      <w:sz w:val="18"/>
      <w:szCs w:val="20"/>
      <w:lang w:eastAsia="es-ES"/>
    </w:rPr>
  </w:style>
  <w:style w:type="paragraph" w:styleId="Textodebloque">
    <w:name w:val="Block Text"/>
    <w:basedOn w:val="Normal"/>
    <w:unhideWhenUsed/>
    <w:rsid w:val="006E2BBF"/>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6E2BBF"/>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6E2BBF"/>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6E2BBF"/>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6E2BBF"/>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6E2BBF"/>
    <w:rPr>
      <w:b/>
      <w:bCs/>
    </w:rPr>
  </w:style>
  <w:style w:type="character" w:customStyle="1" w:styleId="AsuntodelcomentarioCar">
    <w:name w:val="Asunto del comentario Car"/>
    <w:basedOn w:val="TextocomentarioCar"/>
    <w:link w:val="Asuntodelcomentario"/>
    <w:uiPriority w:val="99"/>
    <w:rsid w:val="006E2BBF"/>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6E2BBF"/>
    <w:rPr>
      <w:rFonts w:ascii="Tahoma" w:hAnsi="Tahoma" w:cs="Tahoma"/>
      <w:sz w:val="16"/>
      <w:szCs w:val="16"/>
    </w:rPr>
  </w:style>
  <w:style w:type="character" w:customStyle="1" w:styleId="TextodegloboCar">
    <w:name w:val="Texto de globo Car"/>
    <w:basedOn w:val="Fuentedeprrafopredeter"/>
    <w:link w:val="Textodeglobo"/>
    <w:uiPriority w:val="99"/>
    <w:rsid w:val="006E2BBF"/>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6E2BBF"/>
    <w:rPr>
      <w:rFonts w:ascii="Calibri" w:eastAsia="Calibri" w:hAnsi="Calibri" w:cs="Times New Roman"/>
      <w:lang w:val="es-ES"/>
    </w:rPr>
  </w:style>
  <w:style w:type="paragraph" w:styleId="Sinespaciado">
    <w:name w:val="No Spacing"/>
    <w:link w:val="SinespaciadoCar"/>
    <w:uiPriority w:val="1"/>
    <w:qFormat/>
    <w:rsid w:val="006E2BBF"/>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6E2BBF"/>
    <w:pPr>
      <w:ind w:left="720"/>
      <w:contextualSpacing/>
    </w:pPr>
  </w:style>
  <w:style w:type="paragraph" w:styleId="Cita">
    <w:name w:val="Quote"/>
    <w:basedOn w:val="Normal"/>
    <w:next w:val="Normal"/>
    <w:link w:val="CitaCar"/>
    <w:uiPriority w:val="29"/>
    <w:qFormat/>
    <w:rsid w:val="006E2BBF"/>
    <w:rPr>
      <w:rFonts w:ascii="Times New Roman" w:hAnsi="Times New Roman"/>
      <w:i/>
      <w:iCs/>
      <w:color w:val="000000"/>
      <w:szCs w:val="24"/>
    </w:rPr>
  </w:style>
  <w:style w:type="character" w:customStyle="1" w:styleId="CitaCar">
    <w:name w:val="Cita Car"/>
    <w:basedOn w:val="Fuentedeprrafopredeter"/>
    <w:link w:val="Cita"/>
    <w:uiPriority w:val="29"/>
    <w:rsid w:val="006E2BBF"/>
    <w:rPr>
      <w:rFonts w:ascii="Times New Roman" w:eastAsia="Times New Roman" w:hAnsi="Times New Roman" w:cs="Times New Roman"/>
      <w:i/>
      <w:iCs/>
      <w:color w:val="000000"/>
      <w:sz w:val="24"/>
      <w:szCs w:val="24"/>
      <w:lang w:val="es-ES" w:eastAsia="es-ES"/>
    </w:rPr>
  </w:style>
  <w:style w:type="paragraph" w:customStyle="1" w:styleId="Default">
    <w:name w:val="Default"/>
    <w:rsid w:val="006E2BB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6E2BBF"/>
    <w:pPr>
      <w:spacing w:after="324"/>
    </w:pPr>
    <w:rPr>
      <w:rFonts w:ascii="Times New Roman" w:hAnsi="Times New Roman"/>
      <w:szCs w:val="24"/>
    </w:rPr>
  </w:style>
  <w:style w:type="paragraph" w:customStyle="1" w:styleId="Sinespaciado1">
    <w:name w:val="Sin espaciado1"/>
    <w:uiPriority w:val="99"/>
    <w:qFormat/>
    <w:rsid w:val="006E2BBF"/>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6E2BBF"/>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6E2BBF"/>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6E2BBF"/>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6E2BBF"/>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6E2BBF"/>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6E2BBF"/>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6E2BBF"/>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6E2BBF"/>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6E2BBF"/>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6E2BBF"/>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6E2BBF"/>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6E2BBF"/>
    <w:pPr>
      <w:spacing w:before="100" w:beforeAutospacing="1" w:after="100" w:afterAutospacing="1"/>
    </w:pPr>
    <w:rPr>
      <w:rFonts w:ascii="Times New Roman" w:hAnsi="Times New Roman"/>
      <w:szCs w:val="24"/>
    </w:rPr>
  </w:style>
  <w:style w:type="paragraph" w:customStyle="1" w:styleId="Marco01">
    <w:name w:val="Marco 01"/>
    <w:basedOn w:val="Normal"/>
    <w:rsid w:val="006E2BBF"/>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6E2BBF"/>
    <w:rPr>
      <w:rFonts w:ascii="Arial" w:eastAsia="Times New Roman" w:hAnsi="Arial" w:cs="Arial"/>
      <w:sz w:val="18"/>
      <w:szCs w:val="20"/>
      <w:lang w:val="es-ES" w:eastAsia="es-ES"/>
    </w:rPr>
  </w:style>
  <w:style w:type="paragraph" w:customStyle="1" w:styleId="Texto">
    <w:name w:val="Texto"/>
    <w:basedOn w:val="Normal"/>
    <w:link w:val="TextoCar"/>
    <w:rsid w:val="006E2BBF"/>
    <w:pPr>
      <w:spacing w:after="101" w:line="216" w:lineRule="exact"/>
      <w:ind w:firstLine="288"/>
      <w:jc w:val="both"/>
    </w:pPr>
    <w:rPr>
      <w:rFonts w:cs="Arial"/>
      <w:sz w:val="18"/>
    </w:rPr>
  </w:style>
  <w:style w:type="paragraph" w:customStyle="1" w:styleId="font6">
    <w:name w:val="font6"/>
    <w:basedOn w:val="Normal"/>
    <w:rsid w:val="006E2BBF"/>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6E2BBF"/>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6E2BBF"/>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6E2BBF"/>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6E2BBF"/>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6E2BBF"/>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6E2BBF"/>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6E2BBF"/>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6E2BBF"/>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6E2BBF"/>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6E2BBF"/>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6E2BBF"/>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6E2BB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6E2BBF"/>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6E2BB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6E2BB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6E2BBF"/>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6E2BB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6E2BB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6E2BBF"/>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6E2BB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6E2BBF"/>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6E2BBF"/>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6E2BBF"/>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6E2BB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6E2BB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6E2BBF"/>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6E2BBF"/>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6E2BBF"/>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6E2BBF"/>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6E2BBF"/>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6E2BBF"/>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6E2BBF"/>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6E2BBF"/>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6E2BBF"/>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6E2BBF"/>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6E2BBF"/>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6E2BBF"/>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6E2BBF"/>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6E2BBF"/>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6E2BBF"/>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6E2BBF"/>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6E2BBF"/>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6E2BBF"/>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6E2BBF"/>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6E2BBF"/>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6E2BB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6E2BB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6E2BB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6E2BBF"/>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6E2BBF"/>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6E2BBF"/>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6E2BBF"/>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6E2BBF"/>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6E2BB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6E2BBF"/>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6E2BBF"/>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6E2BB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6E2BBF"/>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6E2BBF"/>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6E2BBF"/>
    <w:pPr>
      <w:spacing w:after="101" w:line="216" w:lineRule="atLeast"/>
      <w:ind w:firstLine="288"/>
      <w:jc w:val="both"/>
    </w:pPr>
    <w:rPr>
      <w:sz w:val="18"/>
      <w:lang w:val="es-ES_tradnl"/>
    </w:rPr>
  </w:style>
  <w:style w:type="paragraph" w:customStyle="1" w:styleId="Sinespaciado2">
    <w:name w:val="Sin espaciado2"/>
    <w:rsid w:val="006E2BBF"/>
    <w:pPr>
      <w:spacing w:after="0" w:line="240" w:lineRule="auto"/>
    </w:pPr>
    <w:rPr>
      <w:rFonts w:ascii="Calibri" w:eastAsia="Times New Roman" w:hAnsi="Calibri" w:cs="Calibri"/>
    </w:rPr>
  </w:style>
  <w:style w:type="character" w:styleId="Refdecomentario">
    <w:name w:val="annotation reference"/>
    <w:uiPriority w:val="99"/>
    <w:unhideWhenUsed/>
    <w:rsid w:val="006E2BBF"/>
    <w:rPr>
      <w:sz w:val="16"/>
      <w:szCs w:val="16"/>
    </w:rPr>
  </w:style>
  <w:style w:type="character" w:styleId="nfasissutil">
    <w:name w:val="Subtle Emphasis"/>
    <w:uiPriority w:val="19"/>
    <w:qFormat/>
    <w:rsid w:val="006E2BBF"/>
    <w:rPr>
      <w:i/>
      <w:iCs/>
      <w:color w:val="808080"/>
    </w:rPr>
  </w:style>
  <w:style w:type="character" w:styleId="nfasisintenso">
    <w:name w:val="Intense Emphasis"/>
    <w:basedOn w:val="Fuentedeprrafopredeter"/>
    <w:uiPriority w:val="21"/>
    <w:qFormat/>
    <w:rsid w:val="006E2BBF"/>
    <w:rPr>
      <w:b/>
      <w:bCs/>
      <w:i/>
      <w:iCs/>
      <w:color w:val="4F81BD" w:themeColor="accent1"/>
    </w:rPr>
  </w:style>
  <w:style w:type="character" w:customStyle="1" w:styleId="apple-converted-space">
    <w:name w:val="apple-converted-space"/>
    <w:basedOn w:val="Fuentedeprrafopredeter"/>
    <w:rsid w:val="006E2BBF"/>
  </w:style>
  <w:style w:type="character" w:customStyle="1" w:styleId="spelle">
    <w:name w:val="spelle"/>
    <w:basedOn w:val="Fuentedeprrafopredeter"/>
    <w:rsid w:val="006E2BBF"/>
  </w:style>
  <w:style w:type="character" w:customStyle="1" w:styleId="AsuntodelcomentarioCar1">
    <w:name w:val="Asunto del comentario Car1"/>
    <w:basedOn w:val="TextocomentarioCar"/>
    <w:uiPriority w:val="99"/>
    <w:semiHidden/>
    <w:rsid w:val="006E2BBF"/>
    <w:rPr>
      <w:rFonts w:ascii="Arial" w:eastAsia="Times New Roman" w:hAnsi="Arial" w:cs="Times New Roman" w:hint="default"/>
      <w:b/>
      <w:bCs/>
      <w:sz w:val="20"/>
      <w:szCs w:val="20"/>
      <w:lang w:eastAsia="es-ES"/>
    </w:rPr>
  </w:style>
  <w:style w:type="table" w:styleId="Tablaconcuadrcula">
    <w:name w:val="Table Grid"/>
    <w:basedOn w:val="Tablanormal"/>
    <w:rsid w:val="006E2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6E2BBF"/>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6E2BBF"/>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6E2BBF"/>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6E2BBF"/>
    <w:rPr>
      <w:i/>
      <w:iCs/>
    </w:rPr>
  </w:style>
  <w:style w:type="numbering" w:customStyle="1" w:styleId="Sinlista1">
    <w:name w:val="Sin lista1"/>
    <w:next w:val="Sinlista"/>
    <w:uiPriority w:val="99"/>
    <w:semiHidden/>
    <w:unhideWhenUsed/>
    <w:rsid w:val="006E2BBF"/>
  </w:style>
  <w:style w:type="character" w:styleId="Textoennegrita">
    <w:name w:val="Strong"/>
    <w:uiPriority w:val="22"/>
    <w:qFormat/>
    <w:rsid w:val="006E2B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BBF"/>
    <w:pPr>
      <w:spacing w:after="0" w:line="240" w:lineRule="auto"/>
    </w:pPr>
    <w:rPr>
      <w:rFonts w:ascii="Arial" w:eastAsia="Times New Roman" w:hAnsi="Arial" w:cs="Times New Roman"/>
      <w:sz w:val="24"/>
      <w:szCs w:val="20"/>
      <w:lang w:val="es-ES" w:eastAsia="es-ES"/>
    </w:rPr>
  </w:style>
  <w:style w:type="paragraph" w:styleId="Ttulo1">
    <w:name w:val="heading 1"/>
    <w:basedOn w:val="Normal"/>
    <w:next w:val="Normal"/>
    <w:link w:val="Ttulo1Car"/>
    <w:uiPriority w:val="9"/>
    <w:qFormat/>
    <w:rsid w:val="006E2BBF"/>
    <w:pPr>
      <w:keepNext/>
      <w:jc w:val="center"/>
      <w:outlineLvl w:val="0"/>
    </w:pPr>
    <w:rPr>
      <w:rFonts w:cs="Arial"/>
      <w:b/>
      <w:bCs/>
      <w:sz w:val="28"/>
      <w:szCs w:val="24"/>
    </w:rPr>
  </w:style>
  <w:style w:type="paragraph" w:styleId="Ttulo2">
    <w:name w:val="heading 2"/>
    <w:basedOn w:val="Normal"/>
    <w:next w:val="Normal"/>
    <w:link w:val="Ttulo2Car"/>
    <w:uiPriority w:val="9"/>
    <w:unhideWhenUsed/>
    <w:qFormat/>
    <w:rsid w:val="006E2BBF"/>
    <w:pPr>
      <w:keepNext/>
      <w:jc w:val="center"/>
      <w:outlineLvl w:val="1"/>
    </w:pPr>
    <w:rPr>
      <w:rFonts w:ascii="Times New Roman" w:hAnsi="Times New Roman"/>
      <w:b/>
      <w:sz w:val="20"/>
      <w:lang w:val="es-MX"/>
    </w:rPr>
  </w:style>
  <w:style w:type="paragraph" w:styleId="Ttulo3">
    <w:name w:val="heading 3"/>
    <w:basedOn w:val="Normal"/>
    <w:next w:val="Normal"/>
    <w:link w:val="Ttulo3Car"/>
    <w:uiPriority w:val="9"/>
    <w:unhideWhenUsed/>
    <w:qFormat/>
    <w:rsid w:val="006E2BBF"/>
    <w:pPr>
      <w:keepNext/>
      <w:jc w:val="center"/>
      <w:outlineLvl w:val="2"/>
    </w:pPr>
    <w:rPr>
      <w:rFonts w:ascii="Times New Roman" w:hAnsi="Times New Roman"/>
      <w:b/>
      <w:sz w:val="22"/>
      <w:lang w:val="es-MX"/>
    </w:rPr>
  </w:style>
  <w:style w:type="paragraph" w:styleId="Ttulo4">
    <w:name w:val="heading 4"/>
    <w:basedOn w:val="Normal"/>
    <w:next w:val="Normal"/>
    <w:link w:val="Ttulo4Car"/>
    <w:uiPriority w:val="9"/>
    <w:unhideWhenUsed/>
    <w:qFormat/>
    <w:rsid w:val="006E2BBF"/>
    <w:pPr>
      <w:keepNext/>
      <w:outlineLvl w:val="3"/>
    </w:pPr>
    <w:rPr>
      <w:b/>
      <w:sz w:val="22"/>
      <w:lang w:val="es-MX"/>
    </w:rPr>
  </w:style>
  <w:style w:type="paragraph" w:styleId="Ttulo5">
    <w:name w:val="heading 5"/>
    <w:basedOn w:val="Normal"/>
    <w:next w:val="Normal"/>
    <w:link w:val="Ttulo5Car"/>
    <w:uiPriority w:val="9"/>
    <w:unhideWhenUsed/>
    <w:qFormat/>
    <w:rsid w:val="006E2BBF"/>
    <w:pPr>
      <w:keepNext/>
      <w:outlineLvl w:val="4"/>
    </w:pPr>
    <w:rPr>
      <w:b/>
      <w:sz w:val="18"/>
      <w:lang w:val="es-MX"/>
    </w:rPr>
  </w:style>
  <w:style w:type="paragraph" w:styleId="Ttulo6">
    <w:name w:val="heading 6"/>
    <w:basedOn w:val="Normal"/>
    <w:next w:val="Normal"/>
    <w:link w:val="Ttulo6Car"/>
    <w:uiPriority w:val="9"/>
    <w:unhideWhenUsed/>
    <w:qFormat/>
    <w:rsid w:val="006E2BBF"/>
    <w:pPr>
      <w:keepNext/>
      <w:jc w:val="both"/>
      <w:outlineLvl w:val="5"/>
    </w:pPr>
    <w:rPr>
      <w:b/>
      <w:lang w:val="es-MX"/>
    </w:rPr>
  </w:style>
  <w:style w:type="paragraph" w:styleId="Ttulo7">
    <w:name w:val="heading 7"/>
    <w:basedOn w:val="Normal"/>
    <w:next w:val="Normal"/>
    <w:link w:val="Ttulo7Car"/>
    <w:uiPriority w:val="9"/>
    <w:unhideWhenUsed/>
    <w:qFormat/>
    <w:rsid w:val="006E2BBF"/>
    <w:pPr>
      <w:keepNext/>
      <w:snapToGrid w:val="0"/>
      <w:jc w:val="both"/>
      <w:outlineLvl w:val="6"/>
    </w:pPr>
    <w:rPr>
      <w:b/>
      <w:color w:val="000000"/>
      <w:sz w:val="20"/>
      <w:lang w:val="es-MX"/>
    </w:rPr>
  </w:style>
  <w:style w:type="paragraph" w:styleId="Ttulo8">
    <w:name w:val="heading 8"/>
    <w:basedOn w:val="Normal"/>
    <w:next w:val="Normal"/>
    <w:link w:val="Ttulo8Car"/>
    <w:uiPriority w:val="9"/>
    <w:unhideWhenUsed/>
    <w:qFormat/>
    <w:rsid w:val="006E2BBF"/>
    <w:pPr>
      <w:keepNext/>
      <w:snapToGrid w:val="0"/>
      <w:jc w:val="both"/>
      <w:outlineLvl w:val="7"/>
    </w:pPr>
    <w:rPr>
      <w:b/>
      <w:color w:val="000000"/>
      <w:sz w:val="16"/>
      <w:lang w:val="es-MX"/>
    </w:rPr>
  </w:style>
  <w:style w:type="paragraph" w:styleId="Ttulo9">
    <w:name w:val="heading 9"/>
    <w:basedOn w:val="Normal"/>
    <w:next w:val="Normal"/>
    <w:link w:val="Ttulo9Car"/>
    <w:uiPriority w:val="9"/>
    <w:unhideWhenUsed/>
    <w:qFormat/>
    <w:rsid w:val="006E2BBF"/>
    <w:pPr>
      <w:keepNext/>
      <w:jc w:val="center"/>
      <w:outlineLvl w:val="8"/>
    </w:pPr>
    <w:rPr>
      <w:b/>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E2BBF"/>
    <w:rPr>
      <w:rFonts w:ascii="Arial" w:eastAsia="Times New Roman" w:hAnsi="Arial" w:cs="Arial"/>
      <w:b/>
      <w:bCs/>
      <w:sz w:val="28"/>
      <w:szCs w:val="24"/>
      <w:lang w:val="es-ES" w:eastAsia="es-ES"/>
    </w:rPr>
  </w:style>
  <w:style w:type="character" w:customStyle="1" w:styleId="Ttulo2Car">
    <w:name w:val="Título 2 Car"/>
    <w:basedOn w:val="Fuentedeprrafopredeter"/>
    <w:link w:val="Ttulo2"/>
    <w:uiPriority w:val="9"/>
    <w:rsid w:val="006E2BBF"/>
    <w:rPr>
      <w:rFonts w:ascii="Times New Roman" w:eastAsia="Times New Roman" w:hAnsi="Times New Roman" w:cs="Times New Roman"/>
      <w:b/>
      <w:sz w:val="20"/>
      <w:szCs w:val="20"/>
      <w:lang w:eastAsia="es-ES"/>
    </w:rPr>
  </w:style>
  <w:style w:type="character" w:customStyle="1" w:styleId="Ttulo3Car">
    <w:name w:val="Título 3 Car"/>
    <w:basedOn w:val="Fuentedeprrafopredeter"/>
    <w:link w:val="Ttulo3"/>
    <w:uiPriority w:val="9"/>
    <w:rsid w:val="006E2BBF"/>
    <w:rPr>
      <w:rFonts w:ascii="Times New Roman" w:eastAsia="Times New Roman" w:hAnsi="Times New Roman" w:cs="Times New Roman"/>
      <w:b/>
      <w:szCs w:val="20"/>
      <w:lang w:eastAsia="es-ES"/>
    </w:rPr>
  </w:style>
  <w:style w:type="character" w:customStyle="1" w:styleId="Ttulo4Car">
    <w:name w:val="Título 4 Car"/>
    <w:basedOn w:val="Fuentedeprrafopredeter"/>
    <w:link w:val="Ttulo4"/>
    <w:uiPriority w:val="9"/>
    <w:rsid w:val="006E2BBF"/>
    <w:rPr>
      <w:rFonts w:ascii="Arial" w:eastAsia="Times New Roman" w:hAnsi="Arial" w:cs="Times New Roman"/>
      <w:b/>
      <w:szCs w:val="20"/>
      <w:lang w:eastAsia="es-ES"/>
    </w:rPr>
  </w:style>
  <w:style w:type="character" w:customStyle="1" w:styleId="Ttulo5Car">
    <w:name w:val="Título 5 Car"/>
    <w:basedOn w:val="Fuentedeprrafopredeter"/>
    <w:link w:val="Ttulo5"/>
    <w:uiPriority w:val="9"/>
    <w:rsid w:val="006E2BBF"/>
    <w:rPr>
      <w:rFonts w:ascii="Arial" w:eastAsia="Times New Roman" w:hAnsi="Arial" w:cs="Times New Roman"/>
      <w:b/>
      <w:sz w:val="18"/>
      <w:szCs w:val="20"/>
      <w:lang w:eastAsia="es-ES"/>
    </w:rPr>
  </w:style>
  <w:style w:type="character" w:customStyle="1" w:styleId="Ttulo6Car">
    <w:name w:val="Título 6 Car"/>
    <w:basedOn w:val="Fuentedeprrafopredeter"/>
    <w:link w:val="Ttulo6"/>
    <w:uiPriority w:val="9"/>
    <w:rsid w:val="006E2BBF"/>
    <w:rPr>
      <w:rFonts w:ascii="Arial" w:eastAsia="Times New Roman" w:hAnsi="Arial" w:cs="Times New Roman"/>
      <w:b/>
      <w:sz w:val="24"/>
      <w:szCs w:val="20"/>
      <w:lang w:eastAsia="es-ES"/>
    </w:rPr>
  </w:style>
  <w:style w:type="character" w:customStyle="1" w:styleId="Ttulo7Car">
    <w:name w:val="Título 7 Car"/>
    <w:basedOn w:val="Fuentedeprrafopredeter"/>
    <w:link w:val="Ttulo7"/>
    <w:uiPriority w:val="9"/>
    <w:rsid w:val="006E2BBF"/>
    <w:rPr>
      <w:rFonts w:ascii="Arial" w:eastAsia="Times New Roman" w:hAnsi="Arial" w:cs="Times New Roman"/>
      <w:b/>
      <w:color w:val="000000"/>
      <w:sz w:val="20"/>
      <w:szCs w:val="20"/>
      <w:lang w:eastAsia="es-ES"/>
    </w:rPr>
  </w:style>
  <w:style w:type="character" w:customStyle="1" w:styleId="Ttulo8Car">
    <w:name w:val="Título 8 Car"/>
    <w:basedOn w:val="Fuentedeprrafopredeter"/>
    <w:link w:val="Ttulo8"/>
    <w:uiPriority w:val="9"/>
    <w:rsid w:val="006E2BBF"/>
    <w:rPr>
      <w:rFonts w:ascii="Arial" w:eastAsia="Times New Roman" w:hAnsi="Arial" w:cs="Times New Roman"/>
      <w:b/>
      <w:color w:val="000000"/>
      <w:sz w:val="16"/>
      <w:szCs w:val="20"/>
      <w:lang w:eastAsia="es-ES"/>
    </w:rPr>
  </w:style>
  <w:style w:type="character" w:customStyle="1" w:styleId="Ttulo9Car">
    <w:name w:val="Título 9 Car"/>
    <w:basedOn w:val="Fuentedeprrafopredeter"/>
    <w:link w:val="Ttulo9"/>
    <w:uiPriority w:val="9"/>
    <w:rsid w:val="006E2BBF"/>
    <w:rPr>
      <w:rFonts w:ascii="Arial" w:eastAsia="Times New Roman" w:hAnsi="Arial" w:cs="Times New Roman"/>
      <w:b/>
      <w:sz w:val="20"/>
      <w:szCs w:val="20"/>
      <w:lang w:eastAsia="es-ES"/>
    </w:rPr>
  </w:style>
  <w:style w:type="character" w:styleId="Hipervnculo">
    <w:name w:val="Hyperlink"/>
    <w:uiPriority w:val="99"/>
    <w:semiHidden/>
    <w:unhideWhenUsed/>
    <w:rsid w:val="006E2BBF"/>
    <w:rPr>
      <w:color w:val="0000FF"/>
      <w:u w:val="single"/>
    </w:rPr>
  </w:style>
  <w:style w:type="character" w:styleId="Hipervnculovisitado">
    <w:name w:val="FollowedHyperlink"/>
    <w:basedOn w:val="Fuentedeprrafopredeter"/>
    <w:uiPriority w:val="99"/>
    <w:semiHidden/>
    <w:unhideWhenUsed/>
    <w:rsid w:val="006E2BBF"/>
    <w:rPr>
      <w:color w:val="800080"/>
      <w:u w:val="single"/>
    </w:rPr>
  </w:style>
  <w:style w:type="paragraph" w:styleId="NormalWeb">
    <w:name w:val="Normal (Web)"/>
    <w:basedOn w:val="Normal"/>
    <w:uiPriority w:val="99"/>
    <w:unhideWhenUsed/>
    <w:rsid w:val="006E2BBF"/>
    <w:pPr>
      <w:spacing w:before="100" w:beforeAutospacing="1" w:after="100" w:afterAutospacing="1"/>
    </w:pPr>
    <w:rPr>
      <w:rFonts w:ascii="Times New Roman" w:hAnsi="Times New Roman"/>
      <w:szCs w:val="24"/>
      <w:lang w:val="es-MX" w:eastAsia="es-MX"/>
    </w:rPr>
  </w:style>
  <w:style w:type="paragraph" w:styleId="Textocomentario">
    <w:name w:val="annotation text"/>
    <w:basedOn w:val="Normal"/>
    <w:link w:val="TextocomentarioCar"/>
    <w:uiPriority w:val="99"/>
    <w:unhideWhenUsed/>
    <w:rsid w:val="006E2BBF"/>
    <w:rPr>
      <w:sz w:val="20"/>
      <w:lang w:val="es-MX"/>
    </w:rPr>
  </w:style>
  <w:style w:type="character" w:customStyle="1" w:styleId="TextocomentarioCar">
    <w:name w:val="Texto comentario Car"/>
    <w:basedOn w:val="Fuentedeprrafopredeter"/>
    <w:link w:val="Textocomentario"/>
    <w:uiPriority w:val="99"/>
    <w:rsid w:val="006E2BBF"/>
    <w:rPr>
      <w:rFonts w:ascii="Arial" w:eastAsia="Times New Roman" w:hAnsi="Arial" w:cs="Times New Roman"/>
      <w:sz w:val="20"/>
      <w:szCs w:val="20"/>
      <w:lang w:eastAsia="es-ES"/>
    </w:rPr>
  </w:style>
  <w:style w:type="paragraph" w:styleId="Encabezado">
    <w:name w:val="header"/>
    <w:basedOn w:val="Normal"/>
    <w:link w:val="EncabezadoCar"/>
    <w:uiPriority w:val="99"/>
    <w:unhideWhenUsed/>
    <w:rsid w:val="006E2BBF"/>
    <w:pPr>
      <w:tabs>
        <w:tab w:val="center" w:pos="4419"/>
        <w:tab w:val="right" w:pos="8838"/>
      </w:tabs>
    </w:pPr>
  </w:style>
  <w:style w:type="character" w:customStyle="1" w:styleId="EncabezadoCar">
    <w:name w:val="Encabezado Car"/>
    <w:basedOn w:val="Fuentedeprrafopredeter"/>
    <w:link w:val="Encabezado"/>
    <w:uiPriority w:val="99"/>
    <w:rsid w:val="006E2BBF"/>
    <w:rPr>
      <w:rFonts w:ascii="Arial" w:eastAsia="Times New Roman" w:hAnsi="Arial" w:cs="Times New Roman"/>
      <w:sz w:val="24"/>
      <w:szCs w:val="20"/>
      <w:lang w:val="es-ES" w:eastAsia="es-ES"/>
    </w:rPr>
  </w:style>
  <w:style w:type="paragraph" w:styleId="Piedepgina">
    <w:name w:val="footer"/>
    <w:basedOn w:val="Normal"/>
    <w:link w:val="PiedepginaCar"/>
    <w:uiPriority w:val="99"/>
    <w:unhideWhenUsed/>
    <w:rsid w:val="006E2BBF"/>
    <w:pPr>
      <w:tabs>
        <w:tab w:val="center" w:pos="4419"/>
        <w:tab w:val="right" w:pos="8838"/>
      </w:tabs>
    </w:pPr>
  </w:style>
  <w:style w:type="character" w:customStyle="1" w:styleId="PiedepginaCar">
    <w:name w:val="Pie de página Car"/>
    <w:basedOn w:val="Fuentedeprrafopredeter"/>
    <w:link w:val="Piedepgina"/>
    <w:uiPriority w:val="99"/>
    <w:rsid w:val="006E2BBF"/>
    <w:rPr>
      <w:rFonts w:ascii="Arial" w:eastAsia="Times New Roman" w:hAnsi="Arial" w:cs="Times New Roman"/>
      <w:sz w:val="24"/>
      <w:szCs w:val="20"/>
      <w:lang w:val="es-ES" w:eastAsia="es-ES"/>
    </w:rPr>
  </w:style>
  <w:style w:type="paragraph" w:styleId="Epgrafe">
    <w:name w:val="caption"/>
    <w:basedOn w:val="Normal"/>
    <w:next w:val="Normal"/>
    <w:uiPriority w:val="35"/>
    <w:unhideWhenUsed/>
    <w:qFormat/>
    <w:rsid w:val="006E2BBF"/>
    <w:pPr>
      <w:spacing w:after="200" w:line="276" w:lineRule="auto"/>
    </w:pPr>
    <w:rPr>
      <w:rFonts w:ascii="Calibri" w:eastAsia="Calibri" w:hAnsi="Calibri"/>
      <w:b/>
      <w:bCs/>
      <w:sz w:val="20"/>
      <w:lang w:val="es-MX" w:eastAsia="en-US"/>
    </w:rPr>
  </w:style>
  <w:style w:type="paragraph" w:styleId="Listaconvietas2">
    <w:name w:val="List Bullet 2"/>
    <w:basedOn w:val="Normal"/>
    <w:unhideWhenUsed/>
    <w:rsid w:val="006E2BBF"/>
    <w:pPr>
      <w:tabs>
        <w:tab w:val="num" w:pos="643"/>
      </w:tabs>
      <w:ind w:left="643" w:hanging="360"/>
    </w:pPr>
    <w:rPr>
      <w:rFonts w:ascii="Times New Roman" w:eastAsia="MS Mincho" w:hAnsi="Times New Roman"/>
      <w:sz w:val="20"/>
    </w:rPr>
  </w:style>
  <w:style w:type="paragraph" w:styleId="Ttulo">
    <w:name w:val="Title"/>
    <w:basedOn w:val="Normal"/>
    <w:link w:val="TtuloCar"/>
    <w:uiPriority w:val="10"/>
    <w:qFormat/>
    <w:rsid w:val="006E2BBF"/>
    <w:pPr>
      <w:jc w:val="center"/>
    </w:pPr>
    <w:rPr>
      <w:b/>
      <w:lang w:val="es-MX" w:eastAsia="en-US"/>
    </w:rPr>
  </w:style>
  <w:style w:type="character" w:customStyle="1" w:styleId="TtuloCar">
    <w:name w:val="Título Car"/>
    <w:basedOn w:val="Fuentedeprrafopredeter"/>
    <w:link w:val="Ttulo"/>
    <w:uiPriority w:val="10"/>
    <w:rsid w:val="006E2BBF"/>
    <w:rPr>
      <w:rFonts w:ascii="Arial" w:eastAsia="Times New Roman" w:hAnsi="Arial" w:cs="Times New Roman"/>
      <w:b/>
      <w:sz w:val="24"/>
      <w:szCs w:val="20"/>
    </w:rPr>
  </w:style>
  <w:style w:type="paragraph" w:styleId="Textoindependiente">
    <w:name w:val="Body Text"/>
    <w:basedOn w:val="Normal"/>
    <w:link w:val="TextoindependienteCar"/>
    <w:unhideWhenUsed/>
    <w:rsid w:val="006E2BBF"/>
    <w:pPr>
      <w:spacing w:after="120"/>
    </w:pPr>
  </w:style>
  <w:style w:type="character" w:customStyle="1" w:styleId="TextoindependienteCar">
    <w:name w:val="Texto independiente Car"/>
    <w:basedOn w:val="Fuentedeprrafopredeter"/>
    <w:link w:val="Textoindependiente"/>
    <w:rsid w:val="006E2BBF"/>
    <w:rPr>
      <w:rFonts w:ascii="Arial" w:eastAsia="Times New Roman" w:hAnsi="Arial" w:cs="Times New Roman"/>
      <w:sz w:val="24"/>
      <w:szCs w:val="20"/>
      <w:lang w:val="es-ES" w:eastAsia="es-ES"/>
    </w:rPr>
  </w:style>
  <w:style w:type="paragraph" w:styleId="Sangradetextonormal">
    <w:name w:val="Body Text Indent"/>
    <w:basedOn w:val="Normal"/>
    <w:link w:val="SangradetextonormalCar"/>
    <w:uiPriority w:val="99"/>
    <w:unhideWhenUsed/>
    <w:rsid w:val="006E2BBF"/>
    <w:pPr>
      <w:autoSpaceDE w:val="0"/>
      <w:autoSpaceDN w:val="0"/>
      <w:adjustRightInd w:val="0"/>
      <w:ind w:left="708"/>
      <w:jc w:val="both"/>
    </w:pPr>
    <w:rPr>
      <w:sz w:val="20"/>
      <w:lang w:val="es-ES_tradnl"/>
    </w:rPr>
  </w:style>
  <w:style w:type="character" w:customStyle="1" w:styleId="SangradetextonormalCar">
    <w:name w:val="Sangría de texto normal Car"/>
    <w:basedOn w:val="Fuentedeprrafopredeter"/>
    <w:link w:val="Sangradetextonormal"/>
    <w:uiPriority w:val="99"/>
    <w:rsid w:val="006E2BBF"/>
    <w:rPr>
      <w:rFonts w:ascii="Arial" w:eastAsia="Times New Roman" w:hAnsi="Arial" w:cs="Times New Roman"/>
      <w:sz w:val="20"/>
      <w:szCs w:val="20"/>
      <w:lang w:val="es-ES_tradnl" w:eastAsia="es-ES"/>
    </w:rPr>
  </w:style>
  <w:style w:type="paragraph" w:styleId="Subttulo">
    <w:name w:val="Subtitle"/>
    <w:basedOn w:val="Normal"/>
    <w:next w:val="Normal"/>
    <w:link w:val="SubttuloCar"/>
    <w:uiPriority w:val="11"/>
    <w:qFormat/>
    <w:rsid w:val="006E2BBF"/>
    <w:pPr>
      <w:spacing w:after="60"/>
      <w:jc w:val="center"/>
      <w:outlineLvl w:val="1"/>
    </w:pPr>
    <w:rPr>
      <w:rFonts w:ascii="Cambria" w:hAnsi="Cambria"/>
      <w:szCs w:val="24"/>
    </w:rPr>
  </w:style>
  <w:style w:type="character" w:customStyle="1" w:styleId="SubttuloCar">
    <w:name w:val="Subtítulo Car"/>
    <w:basedOn w:val="Fuentedeprrafopredeter"/>
    <w:link w:val="Subttulo"/>
    <w:uiPriority w:val="11"/>
    <w:rsid w:val="006E2BBF"/>
    <w:rPr>
      <w:rFonts w:ascii="Cambria" w:eastAsia="Times New Roman" w:hAnsi="Cambria"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6E2BBF"/>
    <w:pPr>
      <w:autoSpaceDE/>
      <w:autoSpaceDN/>
      <w:adjustRightInd/>
      <w:spacing w:after="120" w:line="276" w:lineRule="auto"/>
      <w:ind w:left="283" w:firstLine="210"/>
      <w:jc w:val="left"/>
    </w:pPr>
    <w:rPr>
      <w:rFonts w:ascii="Calibri" w:eastAsia="Calibri" w:hAnsi="Calibri"/>
      <w:sz w:val="22"/>
      <w:szCs w:val="22"/>
      <w:lang w:val="es-MX" w:eastAsia="en-US"/>
    </w:rPr>
  </w:style>
  <w:style w:type="character" w:customStyle="1" w:styleId="Textoindependienteprimerasangra2Car">
    <w:name w:val="Texto independiente primera sangría 2 Car"/>
    <w:basedOn w:val="SangradetextonormalCar"/>
    <w:link w:val="Textoindependienteprimerasangra2"/>
    <w:uiPriority w:val="99"/>
    <w:rsid w:val="006E2BBF"/>
    <w:rPr>
      <w:rFonts w:ascii="Calibri" w:eastAsia="Calibri" w:hAnsi="Calibri" w:cs="Times New Roman"/>
      <w:sz w:val="20"/>
      <w:szCs w:val="20"/>
      <w:lang w:val="es-ES_tradnl" w:eastAsia="es-ES"/>
    </w:rPr>
  </w:style>
  <w:style w:type="paragraph" w:styleId="Textoindependiente2">
    <w:name w:val="Body Text 2"/>
    <w:basedOn w:val="Normal"/>
    <w:link w:val="Textoindependiente2Car"/>
    <w:unhideWhenUsed/>
    <w:rsid w:val="006E2BBF"/>
    <w:pPr>
      <w:jc w:val="both"/>
    </w:pPr>
    <w:rPr>
      <w:rFonts w:ascii="Times New Roman" w:hAnsi="Times New Roman"/>
      <w:sz w:val="22"/>
      <w:lang w:val="es-MX"/>
    </w:rPr>
  </w:style>
  <w:style w:type="character" w:customStyle="1" w:styleId="Textoindependiente2Car">
    <w:name w:val="Texto independiente 2 Car"/>
    <w:basedOn w:val="Fuentedeprrafopredeter"/>
    <w:link w:val="Textoindependiente2"/>
    <w:rsid w:val="006E2BBF"/>
    <w:rPr>
      <w:rFonts w:ascii="Times New Roman" w:eastAsia="Times New Roman" w:hAnsi="Times New Roman" w:cs="Times New Roman"/>
      <w:szCs w:val="20"/>
      <w:lang w:eastAsia="es-ES"/>
    </w:rPr>
  </w:style>
  <w:style w:type="paragraph" w:styleId="Textoindependiente3">
    <w:name w:val="Body Text 3"/>
    <w:basedOn w:val="Normal"/>
    <w:link w:val="Textoindependiente3Car"/>
    <w:unhideWhenUsed/>
    <w:rsid w:val="006E2BBF"/>
    <w:pPr>
      <w:spacing w:after="120" w:line="276" w:lineRule="auto"/>
    </w:pPr>
    <w:rPr>
      <w:rFonts w:asciiTheme="minorHAnsi" w:eastAsiaTheme="minorHAnsi" w:hAnsiTheme="minorHAnsi" w:cstheme="minorBidi"/>
      <w:sz w:val="16"/>
      <w:szCs w:val="16"/>
      <w:lang w:val="es-MX" w:eastAsia="es-MX"/>
    </w:rPr>
  </w:style>
  <w:style w:type="character" w:customStyle="1" w:styleId="Textoindependiente3Car">
    <w:name w:val="Texto independiente 3 Car"/>
    <w:basedOn w:val="Fuentedeprrafopredeter"/>
    <w:link w:val="Textoindependiente3"/>
    <w:rsid w:val="006E2BBF"/>
    <w:rPr>
      <w:sz w:val="16"/>
      <w:szCs w:val="16"/>
      <w:lang w:eastAsia="es-MX"/>
    </w:rPr>
  </w:style>
  <w:style w:type="paragraph" w:styleId="Sangra2detindependiente">
    <w:name w:val="Body Text Indent 2"/>
    <w:basedOn w:val="Normal"/>
    <w:link w:val="Sangra2detindependienteCar"/>
    <w:unhideWhenUsed/>
    <w:rsid w:val="006E2BBF"/>
    <w:pPr>
      <w:ind w:left="360"/>
      <w:jc w:val="both"/>
    </w:pPr>
    <w:rPr>
      <w:sz w:val="22"/>
      <w:lang w:val="es-MX" w:eastAsia="en-US"/>
    </w:rPr>
  </w:style>
  <w:style w:type="character" w:customStyle="1" w:styleId="Sangra2detindependienteCar">
    <w:name w:val="Sangría 2 de t. independiente Car"/>
    <w:basedOn w:val="Fuentedeprrafopredeter"/>
    <w:link w:val="Sangra2detindependiente"/>
    <w:rsid w:val="006E2BBF"/>
    <w:rPr>
      <w:rFonts w:ascii="Arial" w:eastAsia="Times New Roman" w:hAnsi="Arial" w:cs="Times New Roman"/>
      <w:szCs w:val="20"/>
    </w:rPr>
  </w:style>
  <w:style w:type="paragraph" w:styleId="Sangra3detindependiente">
    <w:name w:val="Body Text Indent 3"/>
    <w:basedOn w:val="Normal"/>
    <w:link w:val="Sangra3detindependienteCar"/>
    <w:unhideWhenUsed/>
    <w:rsid w:val="006E2BBF"/>
    <w:pPr>
      <w:ind w:left="6372" w:hanging="6372"/>
    </w:pPr>
    <w:rPr>
      <w:sz w:val="18"/>
      <w:lang w:val="es-MX"/>
    </w:rPr>
  </w:style>
  <w:style w:type="character" w:customStyle="1" w:styleId="Sangra3detindependienteCar">
    <w:name w:val="Sangría 3 de t. independiente Car"/>
    <w:basedOn w:val="Fuentedeprrafopredeter"/>
    <w:link w:val="Sangra3detindependiente"/>
    <w:rsid w:val="006E2BBF"/>
    <w:rPr>
      <w:rFonts w:ascii="Arial" w:eastAsia="Times New Roman" w:hAnsi="Arial" w:cs="Times New Roman"/>
      <w:sz w:val="18"/>
      <w:szCs w:val="20"/>
      <w:lang w:eastAsia="es-ES"/>
    </w:rPr>
  </w:style>
  <w:style w:type="paragraph" w:styleId="Textodebloque">
    <w:name w:val="Block Text"/>
    <w:basedOn w:val="Normal"/>
    <w:unhideWhenUsed/>
    <w:rsid w:val="006E2BBF"/>
    <w:pPr>
      <w:autoSpaceDE w:val="0"/>
      <w:autoSpaceDN w:val="0"/>
      <w:adjustRightInd w:val="0"/>
      <w:ind w:left="708" w:right="1215"/>
      <w:jc w:val="both"/>
    </w:pPr>
    <w:rPr>
      <w:sz w:val="20"/>
      <w:lang w:val="es-ES_tradnl"/>
    </w:rPr>
  </w:style>
  <w:style w:type="paragraph" w:styleId="Mapadeldocumento">
    <w:name w:val="Document Map"/>
    <w:basedOn w:val="Normal"/>
    <w:link w:val="MapadeldocumentoCar"/>
    <w:unhideWhenUsed/>
    <w:rsid w:val="006E2BBF"/>
    <w:pPr>
      <w:shd w:val="clear" w:color="auto" w:fill="000080"/>
    </w:pPr>
    <w:rPr>
      <w:rFonts w:ascii="Tahoma" w:hAnsi="Tahoma"/>
      <w:lang w:val="es-MX"/>
    </w:rPr>
  </w:style>
  <w:style w:type="character" w:customStyle="1" w:styleId="MapadeldocumentoCar">
    <w:name w:val="Mapa del documento Car"/>
    <w:basedOn w:val="Fuentedeprrafopredeter"/>
    <w:link w:val="Mapadeldocumento"/>
    <w:rsid w:val="006E2BBF"/>
    <w:rPr>
      <w:rFonts w:ascii="Tahoma" w:eastAsia="Times New Roman" w:hAnsi="Tahoma" w:cs="Times New Roman"/>
      <w:sz w:val="24"/>
      <w:szCs w:val="20"/>
      <w:shd w:val="clear" w:color="auto" w:fill="000080"/>
      <w:lang w:eastAsia="es-ES"/>
    </w:rPr>
  </w:style>
  <w:style w:type="paragraph" w:styleId="Textosinformato">
    <w:name w:val="Plain Text"/>
    <w:basedOn w:val="Normal"/>
    <w:link w:val="TextosinformatoCar"/>
    <w:unhideWhenUsed/>
    <w:rsid w:val="006E2BBF"/>
    <w:pPr>
      <w:snapToGrid w:val="0"/>
    </w:pPr>
    <w:rPr>
      <w:rFonts w:ascii="Bookman Old Style" w:hAnsi="Bookman Old Style"/>
      <w:sz w:val="20"/>
    </w:rPr>
  </w:style>
  <w:style w:type="character" w:customStyle="1" w:styleId="TextosinformatoCar">
    <w:name w:val="Texto sin formato Car"/>
    <w:basedOn w:val="Fuentedeprrafopredeter"/>
    <w:link w:val="Textosinformato"/>
    <w:rsid w:val="006E2BBF"/>
    <w:rPr>
      <w:rFonts w:ascii="Bookman Old Style" w:eastAsia="Times New Roman" w:hAnsi="Bookman Old Style" w:cs="Times New Roman"/>
      <w:sz w:val="20"/>
      <w:szCs w:val="20"/>
      <w:lang w:val="es-ES" w:eastAsia="es-ES"/>
    </w:rPr>
  </w:style>
  <w:style w:type="paragraph" w:styleId="Asuntodelcomentario">
    <w:name w:val="annotation subject"/>
    <w:basedOn w:val="Textocomentario"/>
    <w:next w:val="Textocomentario"/>
    <w:link w:val="AsuntodelcomentarioCar"/>
    <w:uiPriority w:val="99"/>
    <w:unhideWhenUsed/>
    <w:rsid w:val="006E2BBF"/>
    <w:rPr>
      <w:b/>
      <w:bCs/>
    </w:rPr>
  </w:style>
  <w:style w:type="character" w:customStyle="1" w:styleId="AsuntodelcomentarioCar">
    <w:name w:val="Asunto del comentario Car"/>
    <w:basedOn w:val="TextocomentarioCar"/>
    <w:link w:val="Asuntodelcomentario"/>
    <w:uiPriority w:val="99"/>
    <w:rsid w:val="006E2BBF"/>
    <w:rPr>
      <w:rFonts w:ascii="Arial" w:eastAsia="Times New Roman" w:hAnsi="Arial" w:cs="Times New Roman"/>
      <w:b/>
      <w:bCs/>
      <w:sz w:val="20"/>
      <w:szCs w:val="20"/>
      <w:lang w:eastAsia="es-ES"/>
    </w:rPr>
  </w:style>
  <w:style w:type="paragraph" w:styleId="Textodeglobo">
    <w:name w:val="Balloon Text"/>
    <w:basedOn w:val="Normal"/>
    <w:link w:val="TextodegloboCar"/>
    <w:uiPriority w:val="99"/>
    <w:unhideWhenUsed/>
    <w:rsid w:val="006E2BBF"/>
    <w:rPr>
      <w:rFonts w:ascii="Tahoma" w:hAnsi="Tahoma" w:cs="Tahoma"/>
      <w:sz w:val="16"/>
      <w:szCs w:val="16"/>
    </w:rPr>
  </w:style>
  <w:style w:type="character" w:customStyle="1" w:styleId="TextodegloboCar">
    <w:name w:val="Texto de globo Car"/>
    <w:basedOn w:val="Fuentedeprrafopredeter"/>
    <w:link w:val="Textodeglobo"/>
    <w:uiPriority w:val="99"/>
    <w:rsid w:val="006E2BBF"/>
    <w:rPr>
      <w:rFonts w:ascii="Tahoma" w:eastAsia="Times New Roman" w:hAnsi="Tahoma" w:cs="Tahoma"/>
      <w:sz w:val="16"/>
      <w:szCs w:val="16"/>
      <w:lang w:val="es-ES" w:eastAsia="es-ES"/>
    </w:rPr>
  </w:style>
  <w:style w:type="character" w:customStyle="1" w:styleId="SinespaciadoCar">
    <w:name w:val="Sin espaciado Car"/>
    <w:link w:val="Sinespaciado"/>
    <w:uiPriority w:val="1"/>
    <w:locked/>
    <w:rsid w:val="006E2BBF"/>
    <w:rPr>
      <w:rFonts w:ascii="Calibri" w:eastAsia="Calibri" w:hAnsi="Calibri" w:cs="Times New Roman"/>
      <w:lang w:val="es-ES"/>
    </w:rPr>
  </w:style>
  <w:style w:type="paragraph" w:styleId="Sinespaciado">
    <w:name w:val="No Spacing"/>
    <w:link w:val="SinespaciadoCar"/>
    <w:uiPriority w:val="1"/>
    <w:qFormat/>
    <w:rsid w:val="006E2BBF"/>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6E2BBF"/>
    <w:pPr>
      <w:ind w:left="720"/>
      <w:contextualSpacing/>
    </w:pPr>
  </w:style>
  <w:style w:type="paragraph" w:styleId="Cita">
    <w:name w:val="Quote"/>
    <w:basedOn w:val="Normal"/>
    <w:next w:val="Normal"/>
    <w:link w:val="CitaCar"/>
    <w:uiPriority w:val="29"/>
    <w:qFormat/>
    <w:rsid w:val="006E2BBF"/>
    <w:rPr>
      <w:rFonts w:ascii="Times New Roman" w:hAnsi="Times New Roman"/>
      <w:i/>
      <w:iCs/>
      <w:color w:val="000000"/>
      <w:szCs w:val="24"/>
    </w:rPr>
  </w:style>
  <w:style w:type="character" w:customStyle="1" w:styleId="CitaCar">
    <w:name w:val="Cita Car"/>
    <w:basedOn w:val="Fuentedeprrafopredeter"/>
    <w:link w:val="Cita"/>
    <w:uiPriority w:val="29"/>
    <w:rsid w:val="006E2BBF"/>
    <w:rPr>
      <w:rFonts w:ascii="Times New Roman" w:eastAsia="Times New Roman" w:hAnsi="Times New Roman" w:cs="Times New Roman"/>
      <w:i/>
      <w:iCs/>
      <w:color w:val="000000"/>
      <w:sz w:val="24"/>
      <w:szCs w:val="24"/>
      <w:lang w:val="es-ES" w:eastAsia="es-ES"/>
    </w:rPr>
  </w:style>
  <w:style w:type="paragraph" w:customStyle="1" w:styleId="Default">
    <w:name w:val="Default"/>
    <w:rsid w:val="006E2BBF"/>
    <w:pPr>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ecxmsonormal">
    <w:name w:val="ecxmsonormal"/>
    <w:basedOn w:val="Normal"/>
    <w:rsid w:val="006E2BBF"/>
    <w:pPr>
      <w:spacing w:after="324"/>
    </w:pPr>
    <w:rPr>
      <w:rFonts w:ascii="Times New Roman" w:hAnsi="Times New Roman"/>
      <w:szCs w:val="24"/>
    </w:rPr>
  </w:style>
  <w:style w:type="paragraph" w:customStyle="1" w:styleId="Sinespaciado1">
    <w:name w:val="Sin espaciado1"/>
    <w:uiPriority w:val="99"/>
    <w:qFormat/>
    <w:rsid w:val="006E2BBF"/>
    <w:pPr>
      <w:spacing w:after="0" w:line="240" w:lineRule="auto"/>
    </w:pPr>
    <w:rPr>
      <w:rFonts w:ascii="Times New Roman" w:eastAsia="Times New Roman" w:hAnsi="Times New Roman" w:cs="Times New Roman"/>
      <w:sz w:val="20"/>
      <w:szCs w:val="20"/>
      <w:lang w:eastAsia="es-ES"/>
    </w:rPr>
  </w:style>
  <w:style w:type="paragraph" w:customStyle="1" w:styleId="font5">
    <w:name w:val="font5"/>
    <w:basedOn w:val="Normal"/>
    <w:rsid w:val="006E2BBF"/>
    <w:pPr>
      <w:spacing w:before="100" w:beforeAutospacing="1" w:after="100" w:afterAutospacing="1"/>
    </w:pPr>
    <w:rPr>
      <w:rFonts w:ascii="Arial Narrow" w:hAnsi="Arial Narrow"/>
      <w:sz w:val="16"/>
      <w:szCs w:val="16"/>
      <w:lang w:val="en-US" w:eastAsia="en-US"/>
    </w:rPr>
  </w:style>
  <w:style w:type="paragraph" w:customStyle="1" w:styleId="xl27">
    <w:name w:val="xl27"/>
    <w:basedOn w:val="Normal"/>
    <w:rsid w:val="006E2BBF"/>
    <w:pPr>
      <w:pBdr>
        <w:left w:val="single" w:sz="8" w:space="0" w:color="auto"/>
        <w:bottom w:val="single" w:sz="4" w:space="0" w:color="auto"/>
        <w:right w:val="single" w:sz="4" w:space="0" w:color="auto"/>
      </w:pBdr>
      <w:spacing w:before="100" w:beforeAutospacing="1" w:after="100" w:afterAutospacing="1"/>
      <w:jc w:val="center"/>
    </w:pPr>
    <w:rPr>
      <w:rFonts w:ascii="Bookman Old Style" w:hAnsi="Bookman Old Style"/>
      <w:sz w:val="16"/>
      <w:szCs w:val="16"/>
      <w:lang w:val="en-US" w:eastAsia="en-US"/>
    </w:rPr>
  </w:style>
  <w:style w:type="paragraph" w:customStyle="1" w:styleId="xl37">
    <w:name w:val="xl37"/>
    <w:basedOn w:val="Normal"/>
    <w:rsid w:val="006E2BBF"/>
    <w:pPr>
      <w:pBdr>
        <w:left w:val="single" w:sz="8" w:space="0" w:color="auto"/>
        <w:right w:val="single" w:sz="8" w:space="0" w:color="auto"/>
      </w:pBdr>
      <w:spacing w:before="100" w:beforeAutospacing="1" w:after="100" w:afterAutospacing="1"/>
      <w:jc w:val="both"/>
    </w:pPr>
    <w:rPr>
      <w:rFonts w:ascii="Bookman Old Style" w:hAnsi="Bookman Old Style"/>
      <w:sz w:val="16"/>
      <w:szCs w:val="16"/>
      <w:lang w:val="en-US" w:eastAsia="en-US"/>
    </w:rPr>
  </w:style>
  <w:style w:type="paragraph" w:customStyle="1" w:styleId="xl22">
    <w:name w:val="xl22"/>
    <w:basedOn w:val="Normal"/>
    <w:rsid w:val="006E2BBF"/>
    <w:pPr>
      <w:pBdr>
        <w:top w:val="single" w:sz="8" w:space="0" w:color="auto"/>
        <w:left w:val="single" w:sz="8" w:space="0" w:color="auto"/>
        <w:bottom w:val="single" w:sz="8" w:space="0" w:color="auto"/>
        <w:right w:val="single" w:sz="4" w:space="0" w:color="auto"/>
      </w:pBdr>
      <w:shd w:val="clear" w:color="auto" w:fill="C0C0C0"/>
      <w:spacing w:before="100" w:after="100"/>
      <w:jc w:val="center"/>
    </w:pPr>
    <w:rPr>
      <w:rFonts w:ascii="Bookman Old Style" w:hAnsi="Bookman Old Style"/>
      <w:b/>
      <w:sz w:val="16"/>
      <w:lang w:val="en-US"/>
    </w:rPr>
  </w:style>
  <w:style w:type="paragraph" w:customStyle="1" w:styleId="xl23">
    <w:name w:val="xl23"/>
    <w:basedOn w:val="Normal"/>
    <w:rsid w:val="006E2BBF"/>
    <w:pPr>
      <w:pBdr>
        <w:top w:val="single" w:sz="8" w:space="0" w:color="auto"/>
        <w:left w:val="single" w:sz="4" w:space="0" w:color="auto"/>
        <w:bottom w:val="single" w:sz="8" w:space="0" w:color="auto"/>
        <w:right w:val="single" w:sz="8" w:space="0" w:color="auto"/>
      </w:pBdr>
      <w:shd w:val="clear" w:color="auto" w:fill="C0C0C0"/>
      <w:spacing w:before="100" w:after="100"/>
      <w:jc w:val="center"/>
    </w:pPr>
    <w:rPr>
      <w:rFonts w:ascii="Bookman Old Style" w:hAnsi="Bookman Old Style"/>
      <w:b/>
      <w:sz w:val="16"/>
      <w:lang w:val="en-US"/>
    </w:rPr>
  </w:style>
  <w:style w:type="paragraph" w:customStyle="1" w:styleId="xl24">
    <w:name w:val="xl24"/>
    <w:basedOn w:val="Normal"/>
    <w:rsid w:val="006E2BBF"/>
    <w:pPr>
      <w:pBdr>
        <w:top w:val="single" w:sz="4" w:space="0" w:color="auto"/>
        <w:left w:val="single" w:sz="4" w:space="0" w:color="auto"/>
        <w:bottom w:val="single" w:sz="4" w:space="0" w:color="auto"/>
        <w:right w:val="single" w:sz="4" w:space="0" w:color="auto"/>
      </w:pBdr>
      <w:spacing w:before="100" w:after="100"/>
      <w:jc w:val="center"/>
    </w:pPr>
    <w:rPr>
      <w:rFonts w:ascii="Bookman Old Style" w:hAnsi="Bookman Old Style"/>
      <w:sz w:val="12"/>
      <w:lang w:val="en-US"/>
    </w:rPr>
  </w:style>
  <w:style w:type="paragraph" w:customStyle="1" w:styleId="xl25">
    <w:name w:val="xl25"/>
    <w:basedOn w:val="Normal"/>
    <w:rsid w:val="006E2BBF"/>
    <w:pPr>
      <w:pBdr>
        <w:top w:val="single" w:sz="4" w:space="0" w:color="auto"/>
        <w:left w:val="single" w:sz="4" w:space="0" w:color="auto"/>
        <w:bottom w:val="single" w:sz="4" w:space="0" w:color="auto"/>
        <w:right w:val="single" w:sz="8" w:space="0" w:color="auto"/>
      </w:pBdr>
      <w:spacing w:before="100" w:after="100"/>
      <w:jc w:val="center"/>
    </w:pPr>
    <w:rPr>
      <w:rFonts w:ascii="Bookman Old Style" w:hAnsi="Bookman Old Style"/>
      <w:sz w:val="12"/>
      <w:lang w:val="en-US"/>
    </w:rPr>
  </w:style>
  <w:style w:type="paragraph" w:customStyle="1" w:styleId="xl26">
    <w:name w:val="xl26"/>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28">
    <w:name w:val="xl28"/>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4"/>
      <w:lang w:val="en-US"/>
    </w:rPr>
  </w:style>
  <w:style w:type="paragraph" w:customStyle="1" w:styleId="xl29">
    <w:name w:val="xl29"/>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jc w:val="center"/>
    </w:pPr>
    <w:rPr>
      <w:rFonts w:ascii="Bookman Old Style" w:hAnsi="Bookman Old Style"/>
      <w:b/>
      <w:sz w:val="12"/>
      <w:lang w:val="en-US"/>
    </w:rPr>
  </w:style>
  <w:style w:type="paragraph" w:customStyle="1" w:styleId="xl30">
    <w:name w:val="xl30"/>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1">
    <w:name w:val="xl31"/>
    <w:basedOn w:val="Normal"/>
    <w:rsid w:val="006E2BBF"/>
    <w:pPr>
      <w:pBdr>
        <w:top w:val="single" w:sz="8" w:space="0" w:color="auto"/>
        <w:left w:val="single" w:sz="4" w:space="0" w:color="auto"/>
        <w:bottom w:val="single" w:sz="8" w:space="0" w:color="auto"/>
        <w:right w:val="single" w:sz="4" w:space="0" w:color="auto"/>
      </w:pBdr>
      <w:shd w:val="clear" w:color="auto" w:fill="C0C0C0"/>
      <w:spacing w:before="100" w:after="100"/>
    </w:pPr>
    <w:rPr>
      <w:rFonts w:ascii="Bookman Old Style" w:hAnsi="Bookman Old Style"/>
      <w:b/>
      <w:sz w:val="14"/>
      <w:lang w:val="en-US"/>
    </w:rPr>
  </w:style>
  <w:style w:type="paragraph" w:customStyle="1" w:styleId="xl32">
    <w:name w:val="xl32"/>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2"/>
      <w:lang w:val="en-US"/>
    </w:rPr>
  </w:style>
  <w:style w:type="paragraph" w:customStyle="1" w:styleId="xl33">
    <w:name w:val="xl3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after="100"/>
    </w:pPr>
    <w:rPr>
      <w:rFonts w:ascii="Bookman Old Style" w:hAnsi="Bookman Old Style"/>
      <w:sz w:val="12"/>
      <w:lang w:val="en-US"/>
    </w:rPr>
  </w:style>
  <w:style w:type="paragraph" w:customStyle="1" w:styleId="xl34">
    <w:name w:val="xl34"/>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paragraph" w:customStyle="1" w:styleId="xl35">
    <w:name w:val="xl35"/>
    <w:basedOn w:val="Normal"/>
    <w:rsid w:val="006E2BBF"/>
    <w:pPr>
      <w:pBdr>
        <w:top w:val="single" w:sz="4" w:space="0" w:color="auto"/>
        <w:left w:val="single" w:sz="4" w:space="0" w:color="auto"/>
        <w:bottom w:val="single" w:sz="4" w:space="0" w:color="auto"/>
        <w:right w:val="single" w:sz="4" w:space="0" w:color="auto"/>
      </w:pBdr>
      <w:spacing w:before="100" w:after="100"/>
    </w:pPr>
    <w:rPr>
      <w:rFonts w:ascii="Bookman Old Style" w:hAnsi="Bookman Old Style"/>
      <w:sz w:val="10"/>
      <w:lang w:val="en-US"/>
    </w:rPr>
  </w:style>
  <w:style w:type="character" w:customStyle="1" w:styleId="corte4fondoCar">
    <w:name w:val="corte4 fondo Car"/>
    <w:link w:val="corte4fondo"/>
    <w:locked/>
    <w:rsid w:val="006E2BBF"/>
    <w:rPr>
      <w:rFonts w:ascii="Arial" w:eastAsia="Times New Roman" w:hAnsi="Arial" w:cs="Times New Roman"/>
      <w:sz w:val="30"/>
      <w:szCs w:val="20"/>
      <w:lang w:val="es-ES_tradnl" w:eastAsia="es-MX"/>
    </w:rPr>
  </w:style>
  <w:style w:type="paragraph" w:customStyle="1" w:styleId="corte4fondo">
    <w:name w:val="corte4 fondo"/>
    <w:basedOn w:val="Normal"/>
    <w:link w:val="corte4fondoCar"/>
    <w:rsid w:val="006E2BBF"/>
    <w:pPr>
      <w:spacing w:line="360" w:lineRule="auto"/>
      <w:ind w:firstLine="709"/>
      <w:jc w:val="both"/>
    </w:pPr>
    <w:rPr>
      <w:sz w:val="30"/>
      <w:lang w:val="es-ES_tradnl" w:eastAsia="es-MX"/>
    </w:rPr>
  </w:style>
  <w:style w:type="character" w:customStyle="1" w:styleId="corte5transcripcionCar1">
    <w:name w:val="corte5 transcripcion Car1"/>
    <w:link w:val="corte5transcripcion"/>
    <w:locked/>
    <w:rsid w:val="006E2BBF"/>
    <w:rPr>
      <w:rFonts w:ascii="Arial" w:eastAsia="Times New Roman" w:hAnsi="Arial" w:cs="Times New Roman"/>
      <w:b/>
      <w:i/>
      <w:sz w:val="30"/>
      <w:szCs w:val="20"/>
      <w:lang w:val="es-ES_tradnl" w:eastAsia="es-MX"/>
    </w:rPr>
  </w:style>
  <w:style w:type="paragraph" w:customStyle="1" w:styleId="corte5transcripcion">
    <w:name w:val="corte5 transcripcion"/>
    <w:basedOn w:val="Normal"/>
    <w:link w:val="corte5transcripcionCar1"/>
    <w:rsid w:val="006E2BBF"/>
    <w:pPr>
      <w:spacing w:line="360" w:lineRule="auto"/>
      <w:ind w:left="709" w:right="709"/>
      <w:jc w:val="both"/>
    </w:pPr>
    <w:rPr>
      <w:b/>
      <w:i/>
      <w:sz w:val="30"/>
      <w:lang w:val="es-ES_tradnl" w:eastAsia="es-MX"/>
    </w:rPr>
  </w:style>
  <w:style w:type="paragraph" w:customStyle="1" w:styleId="yiv8913974272msonormal">
    <w:name w:val="yiv8913974272msonormal"/>
    <w:basedOn w:val="Normal"/>
    <w:rsid w:val="006E2BBF"/>
    <w:pPr>
      <w:spacing w:before="100" w:beforeAutospacing="1" w:after="100" w:afterAutospacing="1"/>
    </w:pPr>
    <w:rPr>
      <w:rFonts w:ascii="Times New Roman" w:hAnsi="Times New Roman"/>
      <w:szCs w:val="24"/>
    </w:rPr>
  </w:style>
  <w:style w:type="paragraph" w:customStyle="1" w:styleId="Marco01">
    <w:name w:val="Marco 01"/>
    <w:basedOn w:val="Normal"/>
    <w:rsid w:val="006E2BBF"/>
    <w:pPr>
      <w:ind w:left="170" w:right="170"/>
      <w:jc w:val="both"/>
    </w:pPr>
    <w:rPr>
      <w:rFonts w:ascii="Times New Roman" w:hAnsi="Times New Roman"/>
      <w:lang w:val="es-ES_tradnl"/>
    </w:rPr>
  </w:style>
  <w:style w:type="character" w:customStyle="1" w:styleId="TextoCar">
    <w:name w:val="Texto Car"/>
    <w:basedOn w:val="Fuentedeprrafopredeter"/>
    <w:link w:val="Texto"/>
    <w:locked/>
    <w:rsid w:val="006E2BBF"/>
    <w:rPr>
      <w:rFonts w:ascii="Arial" w:eastAsia="Times New Roman" w:hAnsi="Arial" w:cs="Arial"/>
      <w:sz w:val="18"/>
      <w:szCs w:val="20"/>
      <w:lang w:val="es-ES" w:eastAsia="es-ES"/>
    </w:rPr>
  </w:style>
  <w:style w:type="paragraph" w:customStyle="1" w:styleId="Texto">
    <w:name w:val="Texto"/>
    <w:basedOn w:val="Normal"/>
    <w:link w:val="TextoCar"/>
    <w:rsid w:val="006E2BBF"/>
    <w:pPr>
      <w:spacing w:after="101" w:line="216" w:lineRule="exact"/>
      <w:ind w:firstLine="288"/>
      <w:jc w:val="both"/>
    </w:pPr>
    <w:rPr>
      <w:rFonts w:cs="Arial"/>
      <w:sz w:val="18"/>
    </w:rPr>
  </w:style>
  <w:style w:type="paragraph" w:customStyle="1" w:styleId="font6">
    <w:name w:val="font6"/>
    <w:basedOn w:val="Normal"/>
    <w:rsid w:val="006E2BBF"/>
    <w:pPr>
      <w:spacing w:before="100" w:beforeAutospacing="1" w:after="100" w:afterAutospacing="1"/>
    </w:pPr>
    <w:rPr>
      <w:rFonts w:ascii="Calibri" w:hAnsi="Calibri"/>
      <w:color w:val="000000"/>
      <w:sz w:val="16"/>
      <w:szCs w:val="16"/>
      <w:lang w:val="es-MX" w:eastAsia="es-MX"/>
    </w:rPr>
  </w:style>
  <w:style w:type="paragraph" w:customStyle="1" w:styleId="font7">
    <w:name w:val="font7"/>
    <w:basedOn w:val="Normal"/>
    <w:rsid w:val="006E2BBF"/>
    <w:pPr>
      <w:spacing w:before="100" w:beforeAutospacing="1" w:after="100" w:afterAutospacing="1"/>
    </w:pPr>
    <w:rPr>
      <w:rFonts w:ascii="Calibri" w:hAnsi="Calibri"/>
      <w:sz w:val="16"/>
      <w:szCs w:val="16"/>
      <w:lang w:val="es-MX" w:eastAsia="es-MX"/>
    </w:rPr>
  </w:style>
  <w:style w:type="paragraph" w:customStyle="1" w:styleId="font8">
    <w:name w:val="font8"/>
    <w:basedOn w:val="Normal"/>
    <w:rsid w:val="006E2BBF"/>
    <w:pPr>
      <w:spacing w:before="100" w:beforeAutospacing="1" w:after="100" w:afterAutospacing="1"/>
    </w:pPr>
    <w:rPr>
      <w:rFonts w:ascii="Calibri" w:hAnsi="Calibri"/>
      <w:sz w:val="16"/>
      <w:szCs w:val="16"/>
      <w:lang w:val="es-MX" w:eastAsia="es-MX"/>
    </w:rPr>
  </w:style>
  <w:style w:type="paragraph" w:customStyle="1" w:styleId="font9">
    <w:name w:val="font9"/>
    <w:basedOn w:val="Normal"/>
    <w:rsid w:val="006E2BBF"/>
    <w:pPr>
      <w:spacing w:before="100" w:beforeAutospacing="1" w:after="100" w:afterAutospacing="1"/>
    </w:pPr>
    <w:rPr>
      <w:rFonts w:ascii="Calibri" w:hAnsi="Calibri"/>
      <w:b/>
      <w:bCs/>
      <w:sz w:val="16"/>
      <w:szCs w:val="16"/>
      <w:lang w:val="es-MX" w:eastAsia="es-MX"/>
    </w:rPr>
  </w:style>
  <w:style w:type="paragraph" w:customStyle="1" w:styleId="font10">
    <w:name w:val="font10"/>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font11">
    <w:name w:val="font11"/>
    <w:basedOn w:val="Normal"/>
    <w:rsid w:val="006E2BBF"/>
    <w:pPr>
      <w:spacing w:before="100" w:beforeAutospacing="1" w:after="100" w:afterAutospacing="1"/>
    </w:pPr>
    <w:rPr>
      <w:rFonts w:ascii="Times New Roman" w:hAnsi="Times New Roman"/>
      <w:b/>
      <w:bCs/>
      <w:sz w:val="16"/>
      <w:szCs w:val="16"/>
      <w:lang w:val="es-MX" w:eastAsia="es-MX"/>
    </w:rPr>
  </w:style>
  <w:style w:type="paragraph" w:customStyle="1" w:styleId="font12">
    <w:name w:val="font12"/>
    <w:basedOn w:val="Normal"/>
    <w:rsid w:val="006E2BBF"/>
    <w:pPr>
      <w:spacing w:before="100" w:beforeAutospacing="1" w:after="100" w:afterAutospacing="1"/>
    </w:pPr>
    <w:rPr>
      <w:rFonts w:ascii="Times New Roman" w:hAnsi="Times New Roman"/>
      <w:sz w:val="16"/>
      <w:szCs w:val="16"/>
      <w:lang w:val="es-MX" w:eastAsia="es-MX"/>
    </w:rPr>
  </w:style>
  <w:style w:type="paragraph" w:customStyle="1" w:styleId="font13">
    <w:name w:val="font13"/>
    <w:basedOn w:val="Normal"/>
    <w:rsid w:val="006E2BBF"/>
    <w:pPr>
      <w:spacing w:before="100" w:beforeAutospacing="1" w:after="100" w:afterAutospacing="1"/>
    </w:pPr>
    <w:rPr>
      <w:rFonts w:ascii="Calibri" w:hAnsi="Calibri"/>
      <w:color w:val="000000"/>
      <w:sz w:val="16"/>
      <w:szCs w:val="16"/>
      <w:lang w:val="es-MX" w:eastAsia="es-MX"/>
    </w:rPr>
  </w:style>
  <w:style w:type="paragraph" w:customStyle="1" w:styleId="font14">
    <w:name w:val="font14"/>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font15">
    <w:name w:val="font15"/>
    <w:basedOn w:val="Normal"/>
    <w:rsid w:val="006E2BBF"/>
    <w:pPr>
      <w:spacing w:before="100" w:beforeAutospacing="1" w:after="100" w:afterAutospacing="1"/>
    </w:pPr>
    <w:rPr>
      <w:rFonts w:ascii="Calibri" w:hAnsi="Calibri"/>
      <w:b/>
      <w:bCs/>
      <w:color w:val="000000"/>
      <w:sz w:val="16"/>
      <w:szCs w:val="16"/>
      <w:lang w:val="es-MX" w:eastAsia="es-MX"/>
    </w:rPr>
  </w:style>
  <w:style w:type="paragraph" w:customStyle="1" w:styleId="xl64">
    <w:name w:val="xl6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65">
    <w:name w:val="xl6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66">
    <w:name w:val="xl6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67">
    <w:name w:val="xl6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68">
    <w:name w:val="xl6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69">
    <w:name w:val="xl6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color w:val="000000"/>
      <w:sz w:val="20"/>
      <w:lang w:val="es-MX" w:eastAsia="es-MX"/>
    </w:rPr>
  </w:style>
  <w:style w:type="paragraph" w:customStyle="1" w:styleId="xl70">
    <w:name w:val="xl70"/>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71">
    <w:name w:val="xl71"/>
    <w:basedOn w:val="Normal"/>
    <w:rsid w:val="006E2BBF"/>
    <w:pPr>
      <w:spacing w:before="100" w:beforeAutospacing="1" w:after="100" w:afterAutospacing="1"/>
    </w:pPr>
    <w:rPr>
      <w:rFonts w:ascii="Times New Roman" w:hAnsi="Times New Roman"/>
      <w:szCs w:val="24"/>
      <w:lang w:val="es-MX" w:eastAsia="es-MX"/>
    </w:rPr>
  </w:style>
  <w:style w:type="paragraph" w:customStyle="1" w:styleId="xl72">
    <w:name w:val="xl72"/>
    <w:basedOn w:val="Normal"/>
    <w:rsid w:val="006E2BBF"/>
    <w:pPr>
      <w:spacing w:before="100" w:beforeAutospacing="1" w:after="100" w:afterAutospacing="1"/>
    </w:pPr>
    <w:rPr>
      <w:rFonts w:ascii="Times New Roman" w:hAnsi="Times New Roman"/>
      <w:color w:val="FFFFFF"/>
      <w:szCs w:val="24"/>
      <w:lang w:val="es-MX" w:eastAsia="es-MX"/>
    </w:rPr>
  </w:style>
  <w:style w:type="paragraph" w:customStyle="1" w:styleId="xl73">
    <w:name w:val="xl7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74">
    <w:name w:val="xl74"/>
    <w:basedOn w:val="Normal"/>
    <w:rsid w:val="006E2BBF"/>
    <w:pPr>
      <w:spacing w:before="100" w:beforeAutospacing="1" w:after="100" w:afterAutospacing="1"/>
      <w:jc w:val="right"/>
    </w:pPr>
    <w:rPr>
      <w:rFonts w:ascii="Times New Roman" w:hAnsi="Times New Roman"/>
      <w:szCs w:val="24"/>
      <w:lang w:val="es-MX" w:eastAsia="es-MX"/>
    </w:rPr>
  </w:style>
  <w:style w:type="paragraph" w:customStyle="1" w:styleId="xl75">
    <w:name w:val="xl7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76">
    <w:name w:val="xl7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77">
    <w:name w:val="xl7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78">
    <w:name w:val="xl7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b/>
      <w:bCs/>
      <w:color w:val="000000"/>
      <w:sz w:val="16"/>
      <w:szCs w:val="16"/>
      <w:lang w:val="es-MX" w:eastAsia="es-MX"/>
    </w:rPr>
  </w:style>
  <w:style w:type="paragraph" w:customStyle="1" w:styleId="xl79">
    <w:name w:val="xl7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color w:val="000000"/>
      <w:sz w:val="16"/>
      <w:szCs w:val="16"/>
      <w:lang w:val="es-MX" w:eastAsia="es-MX"/>
    </w:rPr>
  </w:style>
  <w:style w:type="paragraph" w:customStyle="1" w:styleId="xl80">
    <w:name w:val="xl80"/>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81">
    <w:name w:val="xl81"/>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2">
    <w:name w:val="xl8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83">
    <w:name w:val="xl8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84">
    <w:name w:val="xl8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5">
    <w:name w:val="xl85"/>
    <w:basedOn w:val="Normal"/>
    <w:rsid w:val="006E2BBF"/>
    <w:pPr>
      <w:shd w:val="clear" w:color="auto" w:fill="FFFFFF"/>
      <w:spacing w:before="100" w:beforeAutospacing="1" w:after="100" w:afterAutospacing="1"/>
    </w:pPr>
    <w:rPr>
      <w:rFonts w:ascii="Times New Roman" w:hAnsi="Times New Roman"/>
      <w:b/>
      <w:bCs/>
      <w:color w:val="000000"/>
      <w:sz w:val="16"/>
      <w:szCs w:val="16"/>
      <w:u w:val="single"/>
      <w:lang w:val="es-MX" w:eastAsia="es-MX"/>
    </w:rPr>
  </w:style>
  <w:style w:type="paragraph" w:customStyle="1" w:styleId="xl86">
    <w:name w:val="xl86"/>
    <w:basedOn w:val="Normal"/>
    <w:rsid w:val="006E2BBF"/>
    <w:pPr>
      <w:shd w:val="clear" w:color="auto" w:fill="FFFFFF"/>
      <w:spacing w:before="100" w:beforeAutospacing="1" w:after="100" w:afterAutospacing="1"/>
      <w:jc w:val="right"/>
    </w:pPr>
    <w:rPr>
      <w:rFonts w:ascii="Times New Roman" w:hAnsi="Times New Roman"/>
      <w:b/>
      <w:bCs/>
      <w:color w:val="000000"/>
      <w:sz w:val="16"/>
      <w:szCs w:val="16"/>
      <w:lang w:val="es-MX" w:eastAsia="es-MX"/>
    </w:rPr>
  </w:style>
  <w:style w:type="paragraph" w:customStyle="1" w:styleId="xl87">
    <w:name w:val="xl87"/>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88">
    <w:name w:val="xl88"/>
    <w:basedOn w:val="Normal"/>
    <w:rsid w:val="006E2BB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89">
    <w:name w:val="xl89"/>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0">
    <w:name w:val="xl90"/>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1">
    <w:name w:val="xl91"/>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2">
    <w:name w:val="xl92"/>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3">
    <w:name w:val="xl9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4">
    <w:name w:val="xl94"/>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95">
    <w:name w:val="xl95"/>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6">
    <w:name w:val="xl96"/>
    <w:basedOn w:val="Normal"/>
    <w:rsid w:val="006E2BBF"/>
    <w:pPr>
      <w:shd w:val="clear" w:color="auto" w:fill="FFFFFF"/>
      <w:spacing w:before="100" w:beforeAutospacing="1" w:after="100" w:afterAutospacing="1"/>
      <w:jc w:val="right"/>
    </w:pPr>
    <w:rPr>
      <w:rFonts w:ascii="Times New Roman" w:hAnsi="Times New Roman"/>
      <w:color w:val="000000"/>
      <w:sz w:val="16"/>
      <w:szCs w:val="16"/>
      <w:lang w:val="es-MX" w:eastAsia="es-MX"/>
    </w:rPr>
  </w:style>
  <w:style w:type="paragraph" w:customStyle="1" w:styleId="xl97">
    <w:name w:val="xl97"/>
    <w:basedOn w:val="Normal"/>
    <w:rsid w:val="006E2BB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98">
    <w:name w:val="xl9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99">
    <w:name w:val="xl99"/>
    <w:basedOn w:val="Normal"/>
    <w:rsid w:val="006E2BBF"/>
    <w:pPr>
      <w:shd w:val="clear" w:color="auto" w:fill="FFFFFF"/>
      <w:spacing w:before="100" w:beforeAutospacing="1" w:after="100" w:afterAutospacing="1"/>
    </w:pPr>
    <w:rPr>
      <w:rFonts w:ascii="Times New Roman" w:hAnsi="Times New Roman"/>
      <w:b/>
      <w:bCs/>
      <w:color w:val="000000"/>
      <w:sz w:val="16"/>
      <w:szCs w:val="16"/>
      <w:lang w:val="es-MX" w:eastAsia="es-MX"/>
    </w:rPr>
  </w:style>
  <w:style w:type="paragraph" w:customStyle="1" w:styleId="xl100">
    <w:name w:val="xl100"/>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01">
    <w:name w:val="xl101"/>
    <w:basedOn w:val="Normal"/>
    <w:rsid w:val="006E2BBF"/>
    <w:pPr>
      <w:shd w:val="clear" w:color="auto" w:fill="FFFFFF"/>
      <w:spacing w:before="100" w:beforeAutospacing="1" w:after="100" w:afterAutospacing="1"/>
      <w:jc w:val="right"/>
    </w:pPr>
    <w:rPr>
      <w:rFonts w:ascii="Times New Roman" w:hAnsi="Times New Roman"/>
      <w:b/>
      <w:bCs/>
      <w:color w:val="000000"/>
      <w:sz w:val="20"/>
      <w:lang w:val="es-MX" w:eastAsia="es-MX"/>
    </w:rPr>
  </w:style>
  <w:style w:type="paragraph" w:customStyle="1" w:styleId="xl102">
    <w:name w:val="xl102"/>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3">
    <w:name w:val="xl103"/>
    <w:basedOn w:val="Normal"/>
    <w:rsid w:val="006E2BB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4">
    <w:name w:val="xl104"/>
    <w:basedOn w:val="Normal"/>
    <w:rsid w:val="006E2BBF"/>
    <w:pPr>
      <w:pBdr>
        <w:bottom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05">
    <w:name w:val="xl105"/>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6">
    <w:name w:val="xl106"/>
    <w:basedOn w:val="Normal"/>
    <w:rsid w:val="006E2BBF"/>
    <w:pPr>
      <w:pBdr>
        <w:bottom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7">
    <w:name w:val="xl107"/>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08">
    <w:name w:val="xl108"/>
    <w:basedOn w:val="Normal"/>
    <w:rsid w:val="006E2BB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09">
    <w:name w:val="xl10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0">
    <w:name w:val="xl11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111">
    <w:name w:val="xl11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112">
    <w:name w:val="xl112"/>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3">
    <w:name w:val="xl113"/>
    <w:basedOn w:val="Normal"/>
    <w:rsid w:val="006E2BBF"/>
    <w:pP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14">
    <w:name w:val="xl114"/>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5">
    <w:name w:val="xl115"/>
    <w:basedOn w:val="Normal"/>
    <w:rsid w:val="006E2BBF"/>
    <w:pPr>
      <w:shd w:val="clear" w:color="auto" w:fill="FFFFFF"/>
      <w:spacing w:before="100" w:beforeAutospacing="1" w:after="100" w:afterAutospacing="1"/>
    </w:pPr>
    <w:rPr>
      <w:rFonts w:ascii="Times New Roman" w:hAnsi="Times New Roman"/>
      <w:b/>
      <w:bCs/>
      <w:sz w:val="20"/>
      <w:lang w:val="es-MX" w:eastAsia="es-MX"/>
    </w:rPr>
  </w:style>
  <w:style w:type="paragraph" w:customStyle="1" w:styleId="xl116">
    <w:name w:val="xl116"/>
    <w:basedOn w:val="Normal"/>
    <w:rsid w:val="006E2BBF"/>
    <w:pPr>
      <w:pBdr>
        <w:top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7">
    <w:name w:val="xl117"/>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18">
    <w:name w:val="xl118"/>
    <w:basedOn w:val="Normal"/>
    <w:rsid w:val="006E2BBF"/>
    <w:pPr>
      <w:pBdr>
        <w:top w:val="single" w:sz="4" w:space="0" w:color="auto"/>
        <w:lef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19">
    <w:name w:val="xl119"/>
    <w:basedOn w:val="Normal"/>
    <w:rsid w:val="006E2BBF"/>
    <w:pPr>
      <w:pBdr>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0">
    <w:name w:val="xl120"/>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21">
    <w:name w:val="xl121"/>
    <w:basedOn w:val="Normal"/>
    <w:rsid w:val="006E2BB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2">
    <w:name w:val="xl12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23">
    <w:name w:val="xl123"/>
    <w:basedOn w:val="Normal"/>
    <w:rsid w:val="006E2BBF"/>
    <w:pPr>
      <w:shd w:val="clear" w:color="auto" w:fill="FFFFFF"/>
      <w:spacing w:before="100" w:beforeAutospacing="1" w:after="100" w:afterAutospacing="1"/>
      <w:jc w:val="center"/>
    </w:pPr>
    <w:rPr>
      <w:rFonts w:ascii="Times New Roman" w:hAnsi="Times New Roman"/>
      <w:color w:val="000000"/>
      <w:sz w:val="14"/>
      <w:szCs w:val="14"/>
      <w:lang w:val="es-MX" w:eastAsia="es-MX"/>
    </w:rPr>
  </w:style>
  <w:style w:type="paragraph" w:customStyle="1" w:styleId="xl124">
    <w:name w:val="xl124"/>
    <w:basedOn w:val="Normal"/>
    <w:rsid w:val="006E2BBF"/>
    <w:pPr>
      <w:spacing w:before="100" w:beforeAutospacing="1" w:after="100" w:afterAutospacing="1"/>
    </w:pPr>
    <w:rPr>
      <w:rFonts w:ascii="Times New Roman" w:hAnsi="Times New Roman"/>
      <w:color w:val="000000"/>
      <w:sz w:val="16"/>
      <w:szCs w:val="16"/>
      <w:lang w:val="es-MX" w:eastAsia="es-MX"/>
    </w:rPr>
  </w:style>
  <w:style w:type="paragraph" w:customStyle="1" w:styleId="xl125">
    <w:name w:val="xl125"/>
    <w:basedOn w:val="Normal"/>
    <w:rsid w:val="006E2BBF"/>
    <w:pPr>
      <w:spacing w:before="100" w:beforeAutospacing="1" w:after="100" w:afterAutospacing="1"/>
      <w:jc w:val="center"/>
    </w:pPr>
    <w:rPr>
      <w:rFonts w:ascii="Times New Roman" w:hAnsi="Times New Roman"/>
      <w:color w:val="000000"/>
      <w:sz w:val="14"/>
      <w:szCs w:val="14"/>
      <w:lang w:val="es-MX" w:eastAsia="es-MX"/>
    </w:rPr>
  </w:style>
  <w:style w:type="paragraph" w:customStyle="1" w:styleId="xl126">
    <w:name w:val="xl126"/>
    <w:basedOn w:val="Normal"/>
    <w:rsid w:val="006E2BBF"/>
    <w:pPr>
      <w:spacing w:before="100" w:beforeAutospacing="1" w:after="100" w:afterAutospacing="1"/>
    </w:pPr>
    <w:rPr>
      <w:rFonts w:ascii="Times New Roman" w:hAnsi="Times New Roman"/>
      <w:sz w:val="20"/>
      <w:lang w:val="es-MX" w:eastAsia="es-MX"/>
    </w:rPr>
  </w:style>
  <w:style w:type="paragraph" w:customStyle="1" w:styleId="xl127">
    <w:name w:val="xl127"/>
    <w:basedOn w:val="Normal"/>
    <w:rsid w:val="006E2BBF"/>
    <w:pPr>
      <w:pBdr>
        <w:top w:val="single" w:sz="4" w:space="0" w:color="auto"/>
      </w:pBdr>
      <w:spacing w:before="100" w:beforeAutospacing="1" w:after="100" w:afterAutospacing="1"/>
      <w:jc w:val="right"/>
    </w:pPr>
    <w:rPr>
      <w:rFonts w:ascii="Times New Roman" w:hAnsi="Times New Roman"/>
      <w:b/>
      <w:bCs/>
      <w:color w:val="000000"/>
      <w:sz w:val="20"/>
      <w:lang w:val="es-MX" w:eastAsia="es-MX"/>
    </w:rPr>
  </w:style>
  <w:style w:type="paragraph" w:customStyle="1" w:styleId="xl128">
    <w:name w:val="xl128"/>
    <w:basedOn w:val="Normal"/>
    <w:rsid w:val="006E2BBF"/>
    <w:pPr>
      <w:pBdr>
        <w:top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29">
    <w:name w:val="xl12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0">
    <w:name w:val="xl130"/>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1">
    <w:name w:val="xl131"/>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2">
    <w:name w:val="xl13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3">
    <w:name w:val="xl13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4">
    <w:name w:val="xl134"/>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5">
    <w:name w:val="xl13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20"/>
      <w:lang w:val="es-MX" w:eastAsia="es-MX"/>
    </w:rPr>
  </w:style>
  <w:style w:type="paragraph" w:customStyle="1" w:styleId="xl136">
    <w:name w:val="xl136"/>
    <w:basedOn w:val="Normal"/>
    <w:rsid w:val="006E2BBF"/>
    <w:pPr>
      <w:spacing w:before="100" w:beforeAutospacing="1" w:after="100" w:afterAutospacing="1"/>
    </w:pPr>
    <w:rPr>
      <w:rFonts w:ascii="Times New Roman" w:hAnsi="Times New Roman"/>
      <w:b/>
      <w:bCs/>
      <w:color w:val="000000"/>
      <w:szCs w:val="24"/>
      <w:lang w:val="es-MX" w:eastAsia="es-MX"/>
    </w:rPr>
  </w:style>
  <w:style w:type="paragraph" w:customStyle="1" w:styleId="xl137">
    <w:name w:val="xl137"/>
    <w:basedOn w:val="Normal"/>
    <w:rsid w:val="006E2BBF"/>
    <w:pPr>
      <w:spacing w:before="100" w:beforeAutospacing="1" w:after="100" w:afterAutospacing="1"/>
    </w:pPr>
    <w:rPr>
      <w:rFonts w:ascii="Times New Roman" w:hAnsi="Times New Roman"/>
      <w:b/>
      <w:bCs/>
      <w:color w:val="000000"/>
      <w:sz w:val="20"/>
      <w:lang w:val="es-MX" w:eastAsia="es-MX"/>
    </w:rPr>
  </w:style>
  <w:style w:type="paragraph" w:customStyle="1" w:styleId="xl138">
    <w:name w:val="xl138"/>
    <w:basedOn w:val="Normal"/>
    <w:rsid w:val="006E2BBF"/>
    <w:pPr>
      <w:spacing w:before="100" w:beforeAutospacing="1" w:after="100" w:afterAutospacing="1"/>
    </w:pPr>
    <w:rPr>
      <w:rFonts w:ascii="Times New Roman" w:hAnsi="Times New Roman"/>
      <w:b/>
      <w:bCs/>
      <w:color w:val="000000"/>
      <w:sz w:val="18"/>
      <w:szCs w:val="18"/>
      <w:lang w:val="es-MX" w:eastAsia="es-MX"/>
    </w:rPr>
  </w:style>
  <w:style w:type="paragraph" w:customStyle="1" w:styleId="xl139">
    <w:name w:val="xl13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140">
    <w:name w:val="xl140"/>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0000"/>
      <w:sz w:val="18"/>
      <w:szCs w:val="18"/>
      <w:lang w:val="es-MX" w:eastAsia="es-MX"/>
    </w:rPr>
  </w:style>
  <w:style w:type="paragraph" w:customStyle="1" w:styleId="xl141">
    <w:name w:val="xl141"/>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42">
    <w:name w:val="xl142"/>
    <w:basedOn w:val="Normal"/>
    <w:rsid w:val="006E2BBF"/>
    <w:pPr>
      <w:pBdr>
        <w:left w:val="single" w:sz="4" w:space="0" w:color="auto"/>
        <w:right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43">
    <w:name w:val="xl14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44">
    <w:name w:val="xl14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45">
    <w:name w:val="xl145"/>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46">
    <w:name w:val="xl14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47">
    <w:name w:val="xl14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sz w:val="16"/>
      <w:szCs w:val="16"/>
      <w:lang w:val="es-MX" w:eastAsia="es-MX"/>
    </w:rPr>
  </w:style>
  <w:style w:type="paragraph" w:customStyle="1" w:styleId="xl148">
    <w:name w:val="xl14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8"/>
      <w:szCs w:val="18"/>
      <w:lang w:val="es-MX" w:eastAsia="es-MX"/>
    </w:rPr>
  </w:style>
  <w:style w:type="paragraph" w:customStyle="1" w:styleId="xl149">
    <w:name w:val="xl149"/>
    <w:basedOn w:val="Normal"/>
    <w:rsid w:val="006E2BBF"/>
    <w:pPr>
      <w:pBdr>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0">
    <w:name w:val="xl150"/>
    <w:basedOn w:val="Normal"/>
    <w:rsid w:val="006E2BBF"/>
    <w:pPr>
      <w:shd w:val="clear" w:color="auto" w:fill="FFFFFF"/>
      <w:spacing w:before="100" w:beforeAutospacing="1" w:after="100" w:afterAutospacing="1"/>
      <w:jc w:val="center"/>
    </w:pPr>
    <w:rPr>
      <w:rFonts w:ascii="Times New Roman" w:hAnsi="Times New Roman"/>
      <w:b/>
      <w:bCs/>
      <w:color w:val="000000"/>
      <w:sz w:val="20"/>
      <w:lang w:val="es-MX" w:eastAsia="es-MX"/>
    </w:rPr>
  </w:style>
  <w:style w:type="paragraph" w:customStyle="1" w:styleId="xl151">
    <w:name w:val="xl151"/>
    <w:basedOn w:val="Normal"/>
    <w:rsid w:val="006E2BBF"/>
    <w:pPr>
      <w:shd w:val="clear" w:color="auto" w:fill="FFFFFF"/>
      <w:spacing w:before="100" w:beforeAutospacing="1" w:after="100" w:afterAutospacing="1"/>
    </w:pPr>
    <w:rPr>
      <w:rFonts w:ascii="Times New Roman" w:hAnsi="Times New Roman"/>
      <w:b/>
      <w:bCs/>
      <w:color w:val="000000"/>
      <w:sz w:val="20"/>
      <w:lang w:val="es-MX" w:eastAsia="es-MX"/>
    </w:rPr>
  </w:style>
  <w:style w:type="paragraph" w:customStyle="1" w:styleId="xl152">
    <w:name w:val="xl15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0000"/>
      <w:sz w:val="16"/>
      <w:szCs w:val="16"/>
      <w:lang w:val="es-MX" w:eastAsia="es-MX"/>
    </w:rPr>
  </w:style>
  <w:style w:type="paragraph" w:customStyle="1" w:styleId="xl153">
    <w:name w:val="xl15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54">
    <w:name w:val="xl154"/>
    <w:basedOn w:val="Normal"/>
    <w:rsid w:val="006E2BBF"/>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5">
    <w:name w:val="xl155"/>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6">
    <w:name w:val="xl156"/>
    <w:basedOn w:val="Normal"/>
    <w:rsid w:val="006E2BBF"/>
    <w:pPr>
      <w:pBdr>
        <w:top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57">
    <w:name w:val="xl157"/>
    <w:basedOn w:val="Normal"/>
    <w:rsid w:val="006E2BBF"/>
    <w:pPr>
      <w:pBdr>
        <w:top w:val="single" w:sz="4" w:space="0" w:color="auto"/>
      </w:pBdr>
      <w:spacing w:before="100" w:beforeAutospacing="1" w:after="100" w:afterAutospacing="1"/>
    </w:pPr>
    <w:rPr>
      <w:rFonts w:ascii="Times New Roman" w:hAnsi="Times New Roman"/>
      <w:sz w:val="16"/>
      <w:szCs w:val="16"/>
      <w:lang w:val="es-MX" w:eastAsia="es-MX"/>
    </w:rPr>
  </w:style>
  <w:style w:type="paragraph" w:customStyle="1" w:styleId="xl158">
    <w:name w:val="xl15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6"/>
      <w:szCs w:val="16"/>
      <w:lang w:val="es-MX" w:eastAsia="es-MX"/>
    </w:rPr>
  </w:style>
  <w:style w:type="paragraph" w:customStyle="1" w:styleId="xl159">
    <w:name w:val="xl159"/>
    <w:basedOn w:val="Normal"/>
    <w:rsid w:val="006E2BBF"/>
    <w:pPr>
      <w:shd w:val="clear" w:color="auto" w:fill="FFFFFF"/>
      <w:spacing w:before="100" w:beforeAutospacing="1" w:after="100" w:afterAutospacing="1"/>
    </w:pPr>
    <w:rPr>
      <w:rFonts w:ascii="Times New Roman" w:hAnsi="Times New Roman"/>
      <w:sz w:val="20"/>
      <w:lang w:val="es-MX" w:eastAsia="es-MX"/>
    </w:rPr>
  </w:style>
  <w:style w:type="paragraph" w:customStyle="1" w:styleId="xl160">
    <w:name w:val="xl160"/>
    <w:basedOn w:val="Normal"/>
    <w:rsid w:val="006E2BBF"/>
    <w:pPr>
      <w:shd w:val="clear" w:color="auto" w:fill="FFFFFF"/>
      <w:spacing w:before="100" w:beforeAutospacing="1" w:after="100" w:afterAutospacing="1"/>
    </w:pPr>
    <w:rPr>
      <w:rFonts w:ascii="Times New Roman" w:hAnsi="Times New Roman"/>
      <w:sz w:val="20"/>
      <w:lang w:val="es-MX" w:eastAsia="es-MX"/>
    </w:rPr>
  </w:style>
  <w:style w:type="paragraph" w:customStyle="1" w:styleId="xl161">
    <w:name w:val="xl161"/>
    <w:basedOn w:val="Normal"/>
    <w:rsid w:val="006E2BBF"/>
    <w:pP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62">
    <w:name w:val="xl16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color w:val="000000"/>
      <w:sz w:val="18"/>
      <w:szCs w:val="18"/>
      <w:lang w:val="es-MX" w:eastAsia="es-MX"/>
    </w:rPr>
  </w:style>
  <w:style w:type="paragraph" w:customStyle="1" w:styleId="xl163">
    <w:name w:val="xl16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4">
    <w:name w:val="xl16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65">
    <w:name w:val="xl16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6">
    <w:name w:val="xl166"/>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67">
    <w:name w:val="xl16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68">
    <w:name w:val="xl16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69">
    <w:name w:val="xl169"/>
    <w:basedOn w:val="Normal"/>
    <w:rsid w:val="006E2BBF"/>
    <w:pPr>
      <w:spacing w:before="100" w:beforeAutospacing="1" w:after="100" w:afterAutospacing="1"/>
    </w:pPr>
    <w:rPr>
      <w:rFonts w:ascii="Times New Roman" w:hAnsi="Times New Roman"/>
      <w:szCs w:val="24"/>
      <w:lang w:val="es-MX" w:eastAsia="es-MX"/>
    </w:rPr>
  </w:style>
  <w:style w:type="paragraph" w:customStyle="1" w:styleId="xl170">
    <w:name w:val="xl17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71">
    <w:name w:val="xl17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72">
    <w:name w:val="xl172"/>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Cs w:val="24"/>
      <w:lang w:val="es-MX" w:eastAsia="es-MX"/>
    </w:rPr>
  </w:style>
  <w:style w:type="paragraph" w:customStyle="1" w:styleId="xl173">
    <w:name w:val="xl173"/>
    <w:basedOn w:val="Normal"/>
    <w:rsid w:val="006E2BBF"/>
    <w:pPr>
      <w:pBdr>
        <w:left w:val="single" w:sz="4" w:space="0" w:color="auto"/>
        <w:right w:val="single" w:sz="4" w:space="0" w:color="auto"/>
      </w:pBd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174">
    <w:name w:val="xl174"/>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175">
    <w:name w:val="xl175"/>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176">
    <w:name w:val="xl176"/>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7">
    <w:name w:val="xl177"/>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0"/>
      <w:lang w:val="es-MX" w:eastAsia="es-MX"/>
    </w:rPr>
  </w:style>
  <w:style w:type="paragraph" w:customStyle="1" w:styleId="xl178">
    <w:name w:val="xl17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b/>
      <w:bCs/>
      <w:sz w:val="18"/>
      <w:szCs w:val="18"/>
      <w:lang w:val="es-MX" w:eastAsia="es-MX"/>
    </w:rPr>
  </w:style>
  <w:style w:type="paragraph" w:customStyle="1" w:styleId="xl179">
    <w:name w:val="xl179"/>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Cs w:val="24"/>
      <w:lang w:val="es-MX" w:eastAsia="es-MX"/>
    </w:rPr>
  </w:style>
  <w:style w:type="paragraph" w:customStyle="1" w:styleId="xl180">
    <w:name w:val="xl18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16"/>
      <w:szCs w:val="16"/>
      <w:lang w:val="es-MX" w:eastAsia="es-MX"/>
    </w:rPr>
  </w:style>
  <w:style w:type="paragraph" w:customStyle="1" w:styleId="xl181">
    <w:name w:val="xl18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2">
    <w:name w:val="xl18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3">
    <w:name w:val="xl18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pPr>
    <w:rPr>
      <w:rFonts w:ascii="Times New Roman" w:hAnsi="Times New Roman"/>
      <w:sz w:val="16"/>
      <w:szCs w:val="16"/>
      <w:lang w:val="es-MX" w:eastAsia="es-MX"/>
    </w:rPr>
  </w:style>
  <w:style w:type="paragraph" w:customStyle="1" w:styleId="xl184">
    <w:name w:val="xl184"/>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185">
    <w:name w:val="xl185"/>
    <w:basedOn w:val="Normal"/>
    <w:rsid w:val="006E2BBF"/>
    <w:pPr>
      <w:pBdr>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186">
    <w:name w:val="xl186"/>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20"/>
      <w:lang w:val="es-MX" w:eastAsia="es-MX"/>
    </w:rPr>
  </w:style>
  <w:style w:type="paragraph" w:customStyle="1" w:styleId="xl187">
    <w:name w:val="xl18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sz w:val="16"/>
      <w:szCs w:val="16"/>
      <w:lang w:val="es-MX" w:eastAsia="es-MX"/>
    </w:rPr>
  </w:style>
  <w:style w:type="paragraph" w:customStyle="1" w:styleId="xl188">
    <w:name w:val="xl18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 w:val="20"/>
      <w:lang w:val="es-MX" w:eastAsia="es-MX"/>
    </w:rPr>
  </w:style>
  <w:style w:type="paragraph" w:customStyle="1" w:styleId="xl189">
    <w:name w:val="xl189"/>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szCs w:val="24"/>
      <w:lang w:val="es-MX" w:eastAsia="es-MX"/>
    </w:rPr>
  </w:style>
  <w:style w:type="paragraph" w:customStyle="1" w:styleId="xl190">
    <w:name w:val="xl190"/>
    <w:basedOn w:val="Normal"/>
    <w:rsid w:val="006E2BBF"/>
    <w:pP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191">
    <w:name w:val="xl191"/>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2">
    <w:name w:val="xl192"/>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3">
    <w:name w:val="xl193"/>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4">
    <w:name w:val="xl194"/>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5">
    <w:name w:val="xl195"/>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6">
    <w:name w:val="xl196"/>
    <w:basedOn w:val="Normal"/>
    <w:rsid w:val="006E2BB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7">
    <w:name w:val="xl19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198">
    <w:name w:val="xl19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199">
    <w:name w:val="xl199"/>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0">
    <w:name w:val="xl200"/>
    <w:basedOn w:val="Normal"/>
    <w:rsid w:val="006E2BBF"/>
    <w:pPr>
      <w:pBdr>
        <w:top w:val="single" w:sz="4" w:space="0" w:color="auto"/>
      </w:pBdr>
      <w:shd w:val="clear" w:color="auto" w:fill="FFFFFF"/>
      <w:spacing w:before="100" w:beforeAutospacing="1" w:after="100" w:afterAutospacing="1"/>
    </w:pPr>
    <w:rPr>
      <w:rFonts w:ascii="Times New Roman" w:hAnsi="Times New Roman"/>
      <w:color w:val="000000"/>
      <w:sz w:val="20"/>
      <w:lang w:val="es-MX" w:eastAsia="es-MX"/>
    </w:rPr>
  </w:style>
  <w:style w:type="paragraph" w:customStyle="1" w:styleId="xl201">
    <w:name w:val="xl20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2">
    <w:name w:val="xl20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03">
    <w:name w:val="xl203"/>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20"/>
      <w:lang w:val="es-MX" w:eastAsia="es-MX"/>
    </w:rPr>
  </w:style>
  <w:style w:type="paragraph" w:customStyle="1" w:styleId="xl204">
    <w:name w:val="xl204"/>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b/>
      <w:bCs/>
      <w:sz w:val="16"/>
      <w:szCs w:val="16"/>
      <w:lang w:val="es-MX" w:eastAsia="es-MX"/>
    </w:rPr>
  </w:style>
  <w:style w:type="paragraph" w:customStyle="1" w:styleId="xl205">
    <w:name w:val="xl205"/>
    <w:basedOn w:val="Normal"/>
    <w:rsid w:val="006E2BBF"/>
    <w:pP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06">
    <w:name w:val="xl206"/>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07">
    <w:name w:val="xl207"/>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Cs w:val="24"/>
      <w:lang w:val="es-MX" w:eastAsia="es-MX"/>
    </w:rPr>
  </w:style>
  <w:style w:type="paragraph" w:customStyle="1" w:styleId="xl208">
    <w:name w:val="xl208"/>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Cs w:val="24"/>
      <w:lang w:val="es-MX" w:eastAsia="es-MX"/>
    </w:rPr>
  </w:style>
  <w:style w:type="paragraph" w:customStyle="1" w:styleId="xl209">
    <w:name w:val="xl209"/>
    <w:basedOn w:val="Normal"/>
    <w:rsid w:val="006E2BBF"/>
    <w:pPr>
      <w:pBdr>
        <w:top w:val="single" w:sz="4" w:space="0" w:color="auto"/>
      </w:pBdr>
      <w:shd w:val="clear" w:color="auto" w:fill="FFFFFF"/>
      <w:spacing w:before="100" w:beforeAutospacing="1" w:after="100" w:afterAutospacing="1"/>
      <w:jc w:val="center"/>
    </w:pPr>
    <w:rPr>
      <w:rFonts w:ascii="Times New Roman" w:hAnsi="Times New Roman"/>
      <w:color w:val="000000"/>
      <w:sz w:val="16"/>
      <w:szCs w:val="16"/>
      <w:lang w:val="es-MX" w:eastAsia="es-MX"/>
    </w:rPr>
  </w:style>
  <w:style w:type="paragraph" w:customStyle="1" w:styleId="xl210">
    <w:name w:val="xl210"/>
    <w:basedOn w:val="Normal"/>
    <w:rsid w:val="006E2BBF"/>
    <w:pPr>
      <w:pBdr>
        <w:top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1">
    <w:name w:val="xl211"/>
    <w:basedOn w:val="Normal"/>
    <w:rsid w:val="006E2BBF"/>
    <w:pPr>
      <w:pBdr>
        <w:top w:val="single" w:sz="4" w:space="0" w:color="auto"/>
      </w:pBdr>
      <w:spacing w:before="100" w:beforeAutospacing="1" w:after="100" w:afterAutospacing="1"/>
    </w:pPr>
    <w:rPr>
      <w:rFonts w:ascii="Times New Roman" w:hAnsi="Times New Roman"/>
      <w:szCs w:val="24"/>
      <w:lang w:val="es-MX" w:eastAsia="es-MX"/>
    </w:rPr>
  </w:style>
  <w:style w:type="paragraph" w:customStyle="1" w:styleId="xl212">
    <w:name w:val="xl212"/>
    <w:basedOn w:val="Normal"/>
    <w:rsid w:val="006E2BBF"/>
    <w:pPr>
      <w:pBdr>
        <w:top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3">
    <w:name w:val="xl213"/>
    <w:basedOn w:val="Normal"/>
    <w:rsid w:val="006E2BBF"/>
    <w:pPr>
      <w:pBdr>
        <w:bottom w:val="single" w:sz="4" w:space="0" w:color="auto"/>
      </w:pBdr>
      <w:shd w:val="clear" w:color="auto" w:fill="FFFFFF"/>
      <w:spacing w:before="100" w:beforeAutospacing="1" w:after="100" w:afterAutospacing="1"/>
      <w:jc w:val="both"/>
    </w:pPr>
    <w:rPr>
      <w:rFonts w:ascii="Times New Roman" w:hAnsi="Times New Roman"/>
      <w:color w:val="000000"/>
      <w:sz w:val="16"/>
      <w:szCs w:val="16"/>
      <w:lang w:val="es-MX" w:eastAsia="es-MX"/>
    </w:rPr>
  </w:style>
  <w:style w:type="paragraph" w:customStyle="1" w:styleId="xl214">
    <w:name w:val="xl214"/>
    <w:basedOn w:val="Normal"/>
    <w:rsid w:val="006E2BBF"/>
    <w:pPr>
      <w:pBdr>
        <w:bottom w:val="single" w:sz="4" w:space="0" w:color="auto"/>
      </w:pBdr>
      <w:spacing w:before="100" w:beforeAutospacing="1" w:after="100" w:afterAutospacing="1"/>
    </w:pPr>
    <w:rPr>
      <w:rFonts w:ascii="Times New Roman" w:hAnsi="Times New Roman"/>
      <w:szCs w:val="24"/>
      <w:lang w:val="es-MX" w:eastAsia="es-MX"/>
    </w:rPr>
  </w:style>
  <w:style w:type="paragraph" w:customStyle="1" w:styleId="xl215">
    <w:name w:val="xl215"/>
    <w:basedOn w:val="Normal"/>
    <w:rsid w:val="006E2BBF"/>
    <w:pPr>
      <w:pBdr>
        <w:bottom w:val="single" w:sz="4" w:space="0" w:color="auto"/>
      </w:pBdr>
      <w:shd w:val="clear" w:color="auto" w:fill="FFFFFF"/>
      <w:spacing w:before="100" w:beforeAutospacing="1" w:after="100" w:afterAutospacing="1"/>
    </w:pPr>
    <w:rPr>
      <w:rFonts w:ascii="Times New Roman" w:hAnsi="Times New Roman"/>
      <w:b/>
      <w:bCs/>
      <w:sz w:val="16"/>
      <w:szCs w:val="16"/>
      <w:lang w:val="es-MX" w:eastAsia="es-MX"/>
    </w:rPr>
  </w:style>
  <w:style w:type="paragraph" w:customStyle="1" w:styleId="xl216">
    <w:name w:val="xl216"/>
    <w:basedOn w:val="Normal"/>
    <w:rsid w:val="006E2BBF"/>
    <w:pPr>
      <w:shd w:val="clear" w:color="auto" w:fill="FFFFFF"/>
      <w:spacing w:before="100" w:beforeAutospacing="1" w:after="100" w:afterAutospacing="1"/>
    </w:pPr>
    <w:rPr>
      <w:rFonts w:ascii="Times New Roman" w:hAnsi="Times New Roman"/>
      <w:color w:val="000000"/>
      <w:sz w:val="16"/>
      <w:szCs w:val="16"/>
      <w:lang w:val="es-MX" w:eastAsia="es-MX"/>
    </w:rPr>
  </w:style>
  <w:style w:type="paragraph" w:customStyle="1" w:styleId="xl217">
    <w:name w:val="xl217"/>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218">
    <w:name w:val="xl218"/>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16"/>
      <w:szCs w:val="16"/>
      <w:lang w:val="es-MX" w:eastAsia="es-MX"/>
    </w:rPr>
  </w:style>
  <w:style w:type="paragraph" w:customStyle="1" w:styleId="xl219">
    <w:name w:val="xl21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sz w:val="16"/>
      <w:szCs w:val="16"/>
      <w:lang w:val="es-MX" w:eastAsia="es-MX"/>
    </w:rPr>
  </w:style>
  <w:style w:type="paragraph" w:customStyle="1" w:styleId="xl220">
    <w:name w:val="xl22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21">
    <w:name w:val="xl221"/>
    <w:basedOn w:val="Normal"/>
    <w:rsid w:val="006E2BBF"/>
    <w:pPr>
      <w:pBdr>
        <w:top w:val="single" w:sz="4" w:space="0" w:color="auto"/>
        <w:bottom w:val="single" w:sz="4" w:space="0" w:color="auto"/>
        <w:right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xl222">
    <w:name w:val="xl222"/>
    <w:basedOn w:val="Normal"/>
    <w:rsid w:val="006E2BBF"/>
    <w:pPr>
      <w:spacing w:before="100" w:beforeAutospacing="1" w:after="100" w:afterAutospacing="1"/>
      <w:jc w:val="center"/>
    </w:pPr>
    <w:rPr>
      <w:rFonts w:ascii="Times New Roman" w:hAnsi="Times New Roman"/>
      <w:szCs w:val="24"/>
      <w:lang w:val="es-MX" w:eastAsia="es-MX"/>
    </w:rPr>
  </w:style>
  <w:style w:type="paragraph" w:customStyle="1" w:styleId="xl223">
    <w:name w:val="xl223"/>
    <w:basedOn w:val="Normal"/>
    <w:rsid w:val="006E2BB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Cs w:val="24"/>
      <w:lang w:val="es-MX" w:eastAsia="es-MX"/>
    </w:rPr>
  </w:style>
  <w:style w:type="paragraph" w:customStyle="1" w:styleId="xl224">
    <w:name w:val="xl224"/>
    <w:basedOn w:val="Normal"/>
    <w:rsid w:val="006E2BBF"/>
    <w:pPr>
      <w:spacing w:before="100" w:beforeAutospacing="1" w:after="100" w:afterAutospacing="1"/>
    </w:pPr>
    <w:rPr>
      <w:rFonts w:ascii="Times New Roman" w:hAnsi="Times New Roman"/>
      <w:b/>
      <w:bCs/>
      <w:szCs w:val="24"/>
      <w:lang w:val="es-MX" w:eastAsia="es-MX"/>
    </w:rPr>
  </w:style>
  <w:style w:type="paragraph" w:customStyle="1" w:styleId="xl225">
    <w:name w:val="xl225"/>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6">
    <w:name w:val="xl226"/>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7">
    <w:name w:val="xl227"/>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8">
    <w:name w:val="xl228"/>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29">
    <w:name w:val="xl229"/>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olor w:val="000000"/>
      <w:sz w:val="20"/>
      <w:lang w:val="es-MX" w:eastAsia="es-MX"/>
    </w:rPr>
  </w:style>
  <w:style w:type="paragraph" w:customStyle="1" w:styleId="xl230">
    <w:name w:val="xl230"/>
    <w:basedOn w:val="Normal"/>
    <w:rsid w:val="006E2BB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Times New Roman" w:hAnsi="Times New Roman"/>
      <w:b/>
      <w:bCs/>
      <w:szCs w:val="24"/>
      <w:lang w:val="es-MX" w:eastAsia="es-MX"/>
    </w:rPr>
  </w:style>
  <w:style w:type="paragraph" w:customStyle="1" w:styleId="xl231">
    <w:name w:val="xl23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32">
    <w:name w:val="xl23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Cs w:val="24"/>
      <w:lang w:val="es-MX" w:eastAsia="es-MX"/>
    </w:rPr>
  </w:style>
  <w:style w:type="paragraph" w:customStyle="1" w:styleId="xl233">
    <w:name w:val="xl233"/>
    <w:basedOn w:val="Normal"/>
    <w:rsid w:val="006E2BBF"/>
    <w:pPr>
      <w:pBdr>
        <w:right w:val="single" w:sz="4" w:space="0" w:color="auto"/>
      </w:pBdr>
      <w:spacing w:before="100" w:beforeAutospacing="1" w:after="100" w:afterAutospacing="1"/>
    </w:pPr>
    <w:rPr>
      <w:rFonts w:ascii="Times New Roman" w:hAnsi="Times New Roman"/>
      <w:b/>
      <w:bCs/>
      <w:color w:val="000000"/>
      <w:sz w:val="20"/>
      <w:lang w:val="es-MX" w:eastAsia="es-MX"/>
    </w:rPr>
  </w:style>
  <w:style w:type="paragraph" w:customStyle="1" w:styleId="xl234">
    <w:name w:val="xl234"/>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5">
    <w:name w:val="xl235"/>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6">
    <w:name w:val="xl236"/>
    <w:basedOn w:val="Normal"/>
    <w:rsid w:val="006E2BB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37">
    <w:name w:val="xl237"/>
    <w:basedOn w:val="Normal"/>
    <w:rsid w:val="006E2BBF"/>
    <w:pPr>
      <w:pBdr>
        <w:top w:val="single" w:sz="4" w:space="0" w:color="auto"/>
        <w:left w:val="single" w:sz="4" w:space="0" w:color="auto"/>
      </w:pBdr>
      <w:shd w:val="clear" w:color="auto" w:fill="FFFF00"/>
      <w:spacing w:before="100" w:beforeAutospacing="1" w:after="100" w:afterAutospacing="1"/>
    </w:pPr>
    <w:rPr>
      <w:rFonts w:ascii="Times New Roman" w:hAnsi="Times New Roman"/>
      <w:color w:val="000000"/>
      <w:sz w:val="20"/>
      <w:lang w:val="es-MX" w:eastAsia="es-MX"/>
    </w:rPr>
  </w:style>
  <w:style w:type="paragraph" w:customStyle="1" w:styleId="xl238">
    <w:name w:val="xl238"/>
    <w:basedOn w:val="Normal"/>
    <w:rsid w:val="006E2BBF"/>
    <w:pPr>
      <w:pBdr>
        <w:top w:val="single" w:sz="4" w:space="0" w:color="auto"/>
        <w:right w:val="single" w:sz="4" w:space="0" w:color="auto"/>
      </w:pBdr>
      <w:shd w:val="clear" w:color="auto" w:fill="FFFF00"/>
      <w:spacing w:before="100" w:beforeAutospacing="1" w:after="100" w:afterAutospacing="1"/>
      <w:jc w:val="right"/>
    </w:pPr>
    <w:rPr>
      <w:rFonts w:ascii="Times New Roman" w:hAnsi="Times New Roman"/>
      <w:color w:val="000000"/>
      <w:sz w:val="20"/>
      <w:lang w:val="es-MX" w:eastAsia="es-MX"/>
    </w:rPr>
  </w:style>
  <w:style w:type="paragraph" w:customStyle="1" w:styleId="xl239">
    <w:name w:val="xl239"/>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olor w:val="000000"/>
      <w:sz w:val="20"/>
      <w:lang w:val="es-MX" w:eastAsia="es-MX"/>
    </w:rPr>
  </w:style>
  <w:style w:type="paragraph" w:customStyle="1" w:styleId="xl240">
    <w:name w:val="xl240"/>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pPr>
    <w:rPr>
      <w:rFonts w:ascii="Times New Roman" w:hAnsi="Times New Roman"/>
      <w:sz w:val="16"/>
      <w:szCs w:val="16"/>
      <w:lang w:val="es-MX" w:eastAsia="es-MX"/>
    </w:rPr>
  </w:style>
  <w:style w:type="paragraph" w:customStyle="1" w:styleId="xl241">
    <w:name w:val="xl241"/>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sz w:val="16"/>
      <w:szCs w:val="16"/>
      <w:lang w:val="es-MX" w:eastAsia="es-MX"/>
    </w:rPr>
  </w:style>
  <w:style w:type="paragraph" w:customStyle="1" w:styleId="xl242">
    <w:name w:val="xl242"/>
    <w:basedOn w:val="Normal"/>
    <w:rsid w:val="006E2BBF"/>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olor w:val="000000"/>
      <w:sz w:val="16"/>
      <w:szCs w:val="16"/>
      <w:lang w:val="es-MX" w:eastAsia="es-MX"/>
    </w:rPr>
  </w:style>
  <w:style w:type="paragraph" w:customStyle="1" w:styleId="xl243">
    <w:name w:val="xl243"/>
    <w:basedOn w:val="Normal"/>
    <w:rsid w:val="006E2BBF"/>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New Roman" w:hAnsi="Times New Roman"/>
      <w:color w:val="000000"/>
      <w:sz w:val="20"/>
      <w:lang w:val="es-MX" w:eastAsia="es-MX"/>
    </w:rPr>
  </w:style>
  <w:style w:type="paragraph" w:customStyle="1" w:styleId="texto0">
    <w:name w:val="texto"/>
    <w:basedOn w:val="Normal"/>
    <w:rsid w:val="006E2BBF"/>
    <w:pPr>
      <w:spacing w:after="101" w:line="216" w:lineRule="atLeast"/>
      <w:ind w:firstLine="288"/>
      <w:jc w:val="both"/>
    </w:pPr>
    <w:rPr>
      <w:sz w:val="18"/>
      <w:lang w:val="es-ES_tradnl"/>
    </w:rPr>
  </w:style>
  <w:style w:type="paragraph" w:customStyle="1" w:styleId="Sinespaciado2">
    <w:name w:val="Sin espaciado2"/>
    <w:rsid w:val="006E2BBF"/>
    <w:pPr>
      <w:spacing w:after="0" w:line="240" w:lineRule="auto"/>
    </w:pPr>
    <w:rPr>
      <w:rFonts w:ascii="Calibri" w:eastAsia="Times New Roman" w:hAnsi="Calibri" w:cs="Calibri"/>
    </w:rPr>
  </w:style>
  <w:style w:type="character" w:styleId="Refdecomentario">
    <w:name w:val="annotation reference"/>
    <w:uiPriority w:val="99"/>
    <w:unhideWhenUsed/>
    <w:rsid w:val="006E2BBF"/>
    <w:rPr>
      <w:sz w:val="16"/>
      <w:szCs w:val="16"/>
    </w:rPr>
  </w:style>
  <w:style w:type="character" w:styleId="nfasissutil">
    <w:name w:val="Subtle Emphasis"/>
    <w:uiPriority w:val="19"/>
    <w:qFormat/>
    <w:rsid w:val="006E2BBF"/>
    <w:rPr>
      <w:i/>
      <w:iCs/>
      <w:color w:val="808080"/>
    </w:rPr>
  </w:style>
  <w:style w:type="character" w:styleId="nfasisintenso">
    <w:name w:val="Intense Emphasis"/>
    <w:basedOn w:val="Fuentedeprrafopredeter"/>
    <w:uiPriority w:val="21"/>
    <w:qFormat/>
    <w:rsid w:val="006E2BBF"/>
    <w:rPr>
      <w:b/>
      <w:bCs/>
      <w:i/>
      <w:iCs/>
      <w:color w:val="4F81BD" w:themeColor="accent1"/>
    </w:rPr>
  </w:style>
  <w:style w:type="character" w:customStyle="1" w:styleId="apple-converted-space">
    <w:name w:val="apple-converted-space"/>
    <w:basedOn w:val="Fuentedeprrafopredeter"/>
    <w:rsid w:val="006E2BBF"/>
  </w:style>
  <w:style w:type="character" w:customStyle="1" w:styleId="spelle">
    <w:name w:val="spelle"/>
    <w:basedOn w:val="Fuentedeprrafopredeter"/>
    <w:rsid w:val="006E2BBF"/>
  </w:style>
  <w:style w:type="character" w:customStyle="1" w:styleId="AsuntodelcomentarioCar1">
    <w:name w:val="Asunto del comentario Car1"/>
    <w:basedOn w:val="TextocomentarioCar"/>
    <w:uiPriority w:val="99"/>
    <w:semiHidden/>
    <w:rsid w:val="006E2BBF"/>
    <w:rPr>
      <w:rFonts w:ascii="Arial" w:eastAsia="Times New Roman" w:hAnsi="Arial" w:cs="Times New Roman" w:hint="default"/>
      <w:b/>
      <w:bCs/>
      <w:sz w:val="20"/>
      <w:szCs w:val="20"/>
      <w:lang w:eastAsia="es-ES"/>
    </w:rPr>
  </w:style>
  <w:style w:type="table" w:styleId="Tablaconcuadrcula">
    <w:name w:val="Table Grid"/>
    <w:basedOn w:val="Tablanormal"/>
    <w:rsid w:val="006E2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6E2BBF"/>
    <w:pPr>
      <w:spacing w:after="0" w:line="240" w:lineRule="auto"/>
    </w:pPr>
    <w:rPr>
      <w:rFonts w:ascii="Calibri" w:eastAsia="Calibri" w:hAnsi="Calibri" w:cs="Times New Roman"/>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Tablaconcuadrcula1">
    <w:name w:val="Tabla con cuadrícula1"/>
    <w:basedOn w:val="Tablanormal"/>
    <w:uiPriority w:val="99"/>
    <w:rsid w:val="006E2BBF"/>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claro-nfasis11">
    <w:name w:val="Sombreado claro - Énfasis 11"/>
    <w:basedOn w:val="Tablanormal"/>
    <w:uiPriority w:val="60"/>
    <w:rsid w:val="006E2BBF"/>
    <w:pPr>
      <w:spacing w:after="0" w:line="240" w:lineRule="auto"/>
    </w:pPr>
    <w:rPr>
      <w:rFonts w:eastAsiaTheme="minorEastAsia"/>
      <w:color w:val="365F91" w:themeColor="accent1" w:themeShade="BF"/>
    </w:rPr>
    <w:tblPr>
      <w:tblStyleRowBandSize w:val="1"/>
      <w:tblStyleColBandSize w:val="1"/>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nfasis">
    <w:name w:val="Emphasis"/>
    <w:basedOn w:val="Fuentedeprrafopredeter"/>
    <w:uiPriority w:val="20"/>
    <w:qFormat/>
    <w:rsid w:val="006E2BBF"/>
    <w:rPr>
      <w:i/>
      <w:iCs/>
    </w:rPr>
  </w:style>
  <w:style w:type="numbering" w:customStyle="1" w:styleId="Sinlista1">
    <w:name w:val="Sin lista1"/>
    <w:next w:val="Sinlista"/>
    <w:uiPriority w:val="99"/>
    <w:semiHidden/>
    <w:unhideWhenUsed/>
    <w:rsid w:val="006E2BBF"/>
  </w:style>
  <w:style w:type="character" w:styleId="Textoennegrita">
    <w:name w:val="Strong"/>
    <w:uiPriority w:val="22"/>
    <w:qFormat/>
    <w:rsid w:val="006E2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17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19753</Words>
  <Characters>108645</Characters>
  <Application>Microsoft Office Word</Application>
  <DocSecurity>0</DocSecurity>
  <Lines>905</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Rosalba Jimenez Villanueva</cp:lastModifiedBy>
  <cp:revision>2</cp:revision>
  <dcterms:created xsi:type="dcterms:W3CDTF">2015-09-07T18:05:00Z</dcterms:created>
  <dcterms:modified xsi:type="dcterms:W3CDTF">2015-09-07T18:05:00Z</dcterms:modified>
</cp:coreProperties>
</file>